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EB" w:rsidRPr="00A056EB" w:rsidRDefault="008B083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БЫХОВСКИЙ РАЙОННЫЙ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8B083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E81" w:rsidRPr="00A056EB" w:rsidRDefault="00F54E81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E81" w:rsidRPr="00F54E81" w:rsidRDefault="00F54E81" w:rsidP="00F54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F54E81">
        <w:rPr>
          <w:rFonts w:ascii="Times New Roman" w:eastAsia="Calibri" w:hAnsi="Times New Roman" w:cs="Times New Roman"/>
          <w:b/>
          <w:sz w:val="42"/>
          <w:szCs w:val="42"/>
        </w:rPr>
        <w:t xml:space="preserve">СЕМЕЙНОЕ ВОСПИТАНИЕ </w:t>
      </w:r>
    </w:p>
    <w:p w:rsidR="00A056EB" w:rsidRPr="00A056EB" w:rsidRDefault="00F54E81" w:rsidP="00F54E81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  <w:r w:rsidRPr="00F54E81">
        <w:rPr>
          <w:rFonts w:ascii="Times New Roman" w:eastAsia="Calibri" w:hAnsi="Times New Roman" w:cs="Times New Roman"/>
          <w:b/>
          <w:sz w:val="42"/>
          <w:szCs w:val="42"/>
        </w:rPr>
        <w:t>КАК ОСНОВА СИЛЬНОГО ГОСУДАРСТВА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B6B" w:rsidRDefault="00831B6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37E" w:rsidRDefault="0048537E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E81" w:rsidRDefault="00F54E81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8B083B">
        <w:rPr>
          <w:rFonts w:ascii="Times New Roman" w:eastAsia="Calibri" w:hAnsi="Times New Roman" w:cs="Times New Roman"/>
          <w:b/>
          <w:sz w:val="28"/>
          <w:szCs w:val="28"/>
        </w:rPr>
        <w:t xml:space="preserve">Быхов </w:t>
      </w:r>
    </w:p>
    <w:p w:rsidR="00A056EB" w:rsidRPr="00A056EB" w:rsidRDefault="00F54E81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1023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"/>
        <w:gridCol w:w="9929"/>
        <w:gridCol w:w="27"/>
      </w:tblGrid>
      <w:tr w:rsidR="00A056EB" w:rsidRPr="00A056EB" w:rsidTr="00EC571A">
        <w:trPr>
          <w:gridAfter w:val="1"/>
          <w:wAfter w:w="27" w:type="dxa"/>
        </w:trPr>
        <w:tc>
          <w:tcPr>
            <w:tcW w:w="10207" w:type="dxa"/>
            <w:gridSpan w:val="2"/>
          </w:tcPr>
          <w:p w:rsidR="004F0773" w:rsidRPr="00A056EB" w:rsidRDefault="004F0773" w:rsidP="00EC571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EC571A" w:rsidRPr="00A056EB" w:rsidTr="00EC571A">
        <w:trPr>
          <w:gridBefore w:val="1"/>
          <w:wBefore w:w="278" w:type="dxa"/>
        </w:trPr>
        <w:tc>
          <w:tcPr>
            <w:tcW w:w="9956" w:type="dxa"/>
            <w:gridSpan w:val="2"/>
          </w:tcPr>
          <w:p w:rsidR="00EC571A" w:rsidRPr="00F54E81" w:rsidRDefault="00EC571A" w:rsidP="00EC571A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F54E81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Семейное воспитание как основа сильного государства</w:t>
            </w:r>
            <w:r w:rsidR="008B083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……………….</w:t>
            </w:r>
            <w:r w:rsidRPr="00F54E81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3</w:t>
            </w:r>
          </w:p>
          <w:p w:rsidR="008B083B" w:rsidRDefault="00EC571A" w:rsidP="00EC571A">
            <w:pPr>
              <w:numPr>
                <w:ilvl w:val="0"/>
                <w:numId w:val="2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0" w:name="_Hlk173941375"/>
            <w:r w:rsidRPr="00A85FA9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О производственном травматизме при выполнении </w:t>
            </w:r>
            <w:proofErr w:type="gramStart"/>
            <w:r w:rsidR="004D20BB" w:rsidRPr="00A85FA9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строительных</w:t>
            </w:r>
            <w:proofErr w:type="gramEnd"/>
          </w:p>
          <w:p w:rsidR="00EC571A" w:rsidRDefault="00EC571A" w:rsidP="008B083B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A85FA9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работ</w:t>
            </w:r>
            <w:r w:rsidR="008B083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</w:t>
            </w:r>
            <w:r w:rsidR="004D20B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……………….</w:t>
            </w:r>
            <w:r w:rsidR="008B083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…………………………………………………….</w:t>
            </w:r>
            <w:r w:rsidR="004D20B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1</w:t>
            </w:r>
            <w:r w:rsidR="008B083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0</w:t>
            </w:r>
          </w:p>
          <w:p w:rsidR="008B083B" w:rsidRDefault="00EC571A" w:rsidP="00EC571A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5E582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О добровольном страховании </w:t>
            </w:r>
            <w:proofErr w:type="gramStart"/>
            <w:r w:rsidRPr="005E582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дополнительной</w:t>
            </w:r>
            <w:proofErr w:type="gramEnd"/>
            <w:r w:rsidRPr="005E582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4D20BB" w:rsidRPr="005E582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накопительной</w:t>
            </w:r>
          </w:p>
          <w:p w:rsidR="00EC571A" w:rsidRDefault="00EC571A" w:rsidP="008B083B">
            <w:pPr>
              <w:pStyle w:val="a8"/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5E582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пенсии</w:t>
            </w:r>
            <w:r w:rsidR="008B083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</w:t>
            </w:r>
            <w:r w:rsidR="004D20B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………………...</w:t>
            </w:r>
            <w:r w:rsidR="008B083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…………………………….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1</w:t>
            </w:r>
            <w:r w:rsidR="008B083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</w:p>
          <w:p w:rsidR="00EC571A" w:rsidRPr="005E5824" w:rsidRDefault="00EC571A" w:rsidP="00EC571A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5E582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Профилактика гриппа 2024</w:t>
            </w:r>
            <w:r w:rsidR="008B083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.………………………………………………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21</w:t>
            </w:r>
          </w:p>
          <w:p w:rsidR="00EC571A" w:rsidRPr="00A056EB" w:rsidRDefault="00EC571A" w:rsidP="004D20BB">
            <w:pPr>
              <w:numPr>
                <w:ilvl w:val="0"/>
                <w:numId w:val="2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831B6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Профилактика </w:t>
            </w:r>
            <w:bookmarkEnd w:id="0"/>
            <w:r w:rsidR="004D20B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домашнего насилия…………………………………</w:t>
            </w:r>
            <w:r w:rsidR="008B083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</w:t>
            </w:r>
            <w:r w:rsidR="004D20B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….</w:t>
            </w:r>
            <w:r w:rsidR="008B083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4D20B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</w:p>
        </w:tc>
      </w:tr>
      <w:tr w:rsidR="00EC571A" w:rsidRPr="00A056EB" w:rsidTr="00EC571A">
        <w:trPr>
          <w:gridBefore w:val="1"/>
          <w:wBefore w:w="278" w:type="dxa"/>
        </w:trPr>
        <w:tc>
          <w:tcPr>
            <w:tcW w:w="9956" w:type="dxa"/>
            <w:gridSpan w:val="2"/>
          </w:tcPr>
          <w:p w:rsidR="008B083B" w:rsidRDefault="00EC571A" w:rsidP="00EC571A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092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Оперативная обстановка в области. Детская шалость с огнем. </w:t>
            </w:r>
            <w:r w:rsidR="004D20BB" w:rsidRPr="00092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Пожары</w:t>
            </w:r>
          </w:p>
          <w:p w:rsidR="008B083B" w:rsidRDefault="00EC571A" w:rsidP="008B083B">
            <w:pPr>
              <w:pStyle w:val="a8"/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092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сухой травы и правила сжигания мусора на </w:t>
            </w:r>
            <w:r w:rsidR="004D20BB" w:rsidRPr="00092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приусадебных участках</w:t>
            </w:r>
            <w:r w:rsidR="004D20B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.</w:t>
            </w:r>
          </w:p>
          <w:p w:rsidR="00EC571A" w:rsidRPr="009400E6" w:rsidRDefault="00EC571A" w:rsidP="00FE2B43">
            <w:pPr>
              <w:pStyle w:val="a8"/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092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АПИ.</w:t>
            </w:r>
            <w:r w:rsidR="004D20B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092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Единыйденьбезопасности</w:t>
            </w:r>
            <w:proofErr w:type="spellEnd"/>
            <w:r w:rsidR="008B083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……</w:t>
            </w:r>
            <w:r w:rsidR="004D20B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………………………….</w:t>
            </w:r>
            <w:r w:rsidR="008B083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…………</w:t>
            </w:r>
            <w:r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FE2B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30</w:t>
            </w:r>
          </w:p>
        </w:tc>
      </w:tr>
      <w:tr w:rsidR="00A056EB" w:rsidRPr="00A056EB" w:rsidTr="00EC571A">
        <w:trPr>
          <w:gridAfter w:val="1"/>
          <w:wAfter w:w="27" w:type="dxa"/>
        </w:trPr>
        <w:tc>
          <w:tcPr>
            <w:tcW w:w="10207" w:type="dxa"/>
            <w:gridSpan w:val="2"/>
          </w:tcPr>
          <w:p w:rsidR="00EF7746" w:rsidRPr="00EC571A" w:rsidRDefault="00EF7746" w:rsidP="00EC571A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2140DA" w:rsidRPr="002140DA" w:rsidRDefault="002140DA" w:rsidP="00AA2744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1" w:name="_Hlk179528630"/>
      <w:bookmarkStart w:id="2" w:name="_Hlk179793472"/>
      <w:r w:rsidRPr="002140DA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СЕМЕЙНОЕ ВОСПИТАНИЕ </w:t>
      </w:r>
    </w:p>
    <w:p w:rsidR="002140DA" w:rsidRPr="002140DA" w:rsidRDefault="002140DA" w:rsidP="00AA2744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КАК ОСНОВА СИЛЬНОГО ГОСУДАРСТВА</w:t>
      </w:r>
    </w:p>
    <w:bookmarkEnd w:id="1"/>
    <w:p w:rsidR="002140DA" w:rsidRPr="002140DA" w:rsidRDefault="002140DA" w:rsidP="00AA2744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2140DA" w:rsidRPr="00F54E81" w:rsidRDefault="002140DA" w:rsidP="00AA2744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 w:rsidR="008B08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4E81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2140DA" w:rsidRPr="00F54E81" w:rsidRDefault="002140DA" w:rsidP="00AA2744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Министерства иностранных дел, Министерства образования, Министерства труда и социальной защиты Республики Беларусь,</w:t>
      </w:r>
    </w:p>
    <w:p w:rsidR="002140DA" w:rsidRPr="00F54E81" w:rsidRDefault="002140DA" w:rsidP="00AA2744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Национальной академии наук Беларуси, ОО «Белорусский республиканский союз молодежи», ОО «Белорусский союз женщин», материалов государственных СМИ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Тема сегодняшнего дня информирования – «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Семейное воспитание как основа сильного государства</w:t>
      </w:r>
      <w:r w:rsidRPr="002140DA">
        <w:rPr>
          <w:rFonts w:ascii="Times New Roman" w:eastAsia="Calibri" w:hAnsi="Times New Roman" w:cs="Times New Roman"/>
          <w:sz w:val="30"/>
          <w:szCs w:val="30"/>
        </w:rPr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сильная армия или та, которая кажется сильной противникам. Но как показывает жизнь, не меньшее, а в чем-то порой и б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Pr="002140DA">
        <w:rPr>
          <w:rFonts w:ascii="Times New Roman" w:eastAsia="Calibri" w:hAnsi="Times New Roman" w:cs="Times New Roman"/>
          <w:sz w:val="30"/>
          <w:szCs w:val="30"/>
        </w:rPr>
        <w:t>льшее значение для построения сильного и успешного государства играет семья, а точнее то воспитание, которое в ней получает каждый из нас.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На это постоянно акцентирует внимание и Глава государства: 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</w:t>
      </w:r>
      <w:r w:rsidR="008B083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ледующие 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за нами поколения будут прирастать, а значит, крепко держать суверенитет в своих руках и гарантированно жить в мире»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А поставленные Президентом страны задачи нужно не просто выполнять, а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</w:t>
      </w:r>
      <w:r w:rsidR="00F54E81">
        <w:rPr>
          <w:rFonts w:ascii="Times New Roman" w:eastAsia="Calibri" w:hAnsi="Times New Roman" w:cs="Times New Roman"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в частности. И о семье как объекте социально-демографической политики Республики Беларусь в целом.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Для начала нам с вами надо посмотреть на демографическую ситуацию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 мире вообще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Сейчас людей на планете Земля примерно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8 миллиардов и по прогнозам ООН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примерно </w:t>
      </w:r>
      <w:r w:rsidR="00AA2744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до 10,3 млрд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Обратите внимание: через 55 лет, к тому же 2080 году,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количество людей в возрасте 65 лет превысит количество </w:t>
      </w:r>
      <w:proofErr w:type="spellStart"/>
      <w:r w:rsidRPr="002140DA">
        <w:rPr>
          <w:rFonts w:ascii="Times New Roman" w:eastAsia="Calibri" w:hAnsi="Times New Roman" w:cs="Times New Roman"/>
          <w:b/>
          <w:sz w:val="30"/>
          <w:szCs w:val="30"/>
        </w:rPr>
        <w:t>детейдо</w:t>
      </w:r>
      <w:proofErr w:type="spellEnd"/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 18 лет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То есть человечество сильно постареет. Аналитики говорят, что уже к середине 2030-х годов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в возрасте до 1 </w:t>
      </w:r>
      <w:proofErr w:type="spellStart"/>
      <w:r w:rsidRPr="002140DA">
        <w:rPr>
          <w:rFonts w:ascii="Times New Roman" w:eastAsia="Calibri" w:hAnsi="Times New Roman" w:cs="Times New Roman"/>
          <w:sz w:val="30"/>
          <w:szCs w:val="30"/>
        </w:rPr>
        <w:t>года</w:t>
      </w:r>
      <w:proofErr w:type="gramStart"/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>К</w:t>
      </w:r>
      <w:proofErr w:type="gramEnd"/>
      <w:r w:rsidRPr="002140DA">
        <w:rPr>
          <w:rFonts w:ascii="Times New Roman" w:eastAsia="Calibri" w:hAnsi="Times New Roman" w:cs="Times New Roman"/>
          <w:iCs/>
          <w:sz w:val="30"/>
          <w:szCs w:val="30"/>
        </w:rPr>
        <w:t>то</w:t>
      </w:r>
      <w:proofErr w:type="spellEnd"/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 будет этих стариков кормить? Лечить? Содержать? 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</w:t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оказывают влияние на политическую, экономическую, социальную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и многие другие сферы.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Однако давайте думать дальше. Следующий вывод: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попытки разложения института традиционной семьи – это одна из основных угроз национальной безопасности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Вот пе</w:t>
      </w:r>
      <w:r w:rsidRPr="002140DA">
        <w:rPr>
          <w:rFonts w:ascii="Times New Roman" w:eastAsia="Calibri" w:hAnsi="Times New Roman" w:cs="Times New Roman"/>
          <w:sz w:val="30"/>
          <w:szCs w:val="30"/>
        </w:rPr>
        <w:t>речень признаков таких деструктивных усилий: у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</w:t>
      </w:r>
      <w:r w:rsidR="00AA2744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к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трансформации семейных отношений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В последние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десятилетия именно она, эта ползучая трансформация, оказывает существенное влияние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на демографические процессы.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Беспокойство экспертов вызывает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отход от традиционных семейных ценностей или их замена</w:t>
      </w:r>
      <w:r w:rsidRPr="002140DA">
        <w:rPr>
          <w:rFonts w:ascii="Times New Roman" w:eastAsia="Calibri" w:hAnsi="Times New Roman" w:cs="Times New Roman"/>
          <w:sz w:val="30"/>
          <w:szCs w:val="30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Вспоминаем с вами, что происходит в мире, причем в том мире, новости из которого занимают подавляющее пространство на наших смартфонах. Но что гораздо важнее сейчас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 смартфонах нашей молодежи, нашей смены, наших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Смотрите: Греция стала первой православной страной, легализовавшей однополые браки. Во Франции таких браков уже 3%.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Великобритании брак вообще заменяет сожительство. 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 Польше постоянно растет число разводов. Чехия становится радужной. В США наблюдается взрывной рост внебрачных детей. В Германии </w:t>
      </w:r>
      <w:proofErr w:type="spellStart"/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растет</w:t>
      </w:r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>движение</w:t>
      </w:r>
      <w:proofErr w:type="spellEnd"/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proofErr w:type="spellStart"/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>чайлд-фри</w:t>
      </w:r>
      <w:proofErr w:type="spellEnd"/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>. В Финляндии с Францией вовсе решили не рожать детей.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Фактически в большинстве стран Европейского союза и США отчетливо наблюдается отход от традиционной модели общества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направлении бездетных семей, семей с родителями-одиночками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или однополыми родителями.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При этом западные нарративы о брачном союзе являются демографической миной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ведь </w:t>
      </w:r>
      <w:r w:rsidRPr="002140DA">
        <w:rPr>
          <w:rFonts w:ascii="Times New Roman" w:eastAsia="Calibri" w:hAnsi="Times New Roman" w:cs="Times New Roman"/>
          <w:sz w:val="30"/>
          <w:szCs w:val="30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Понятно, что от распространения такой идеологии мы возмущаемся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протестуем. Вот что сказал наш Президент в Послании белорусскому народу и Национальному собранию Республики Беларусь от 31 марта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2023г.: 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Любые вбросы таких завуалированных призывов, равно как </w:t>
      </w:r>
      <w:r w:rsidR="00AA2744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 Мы вырастили детей, которые ни в чем не нуждались, </w:t>
      </w:r>
      <w:r w:rsidR="00AA2744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lastRenderedPageBreak/>
        <w:t xml:space="preserve">и теперь они хотят как можно дольше пожить для себя, откладывая рождение ребенка. Не все, но тенденция есть, она опасная. 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Нашу страну, да и все те государства, которые культивируют ценности традиционной семьи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, коллективный Запад теперь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обвиняет </w:t>
      </w:r>
      <w:r w:rsidR="00AA2744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«дикости»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Такие п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опытки навязать Беларуси, как и другим странам СНГ, искаженные неолиберальные представления о семье и браке направлены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Как решает свои проблемы </w:t>
      </w:r>
      <w:proofErr w:type="spellStart"/>
      <w:r w:rsidRPr="002140DA">
        <w:rPr>
          <w:rFonts w:ascii="Times New Roman" w:eastAsia="Calibri" w:hAnsi="Times New Roman" w:cs="Times New Roman"/>
          <w:bCs/>
          <w:sz w:val="30"/>
          <w:szCs w:val="30"/>
        </w:rPr>
        <w:t>Запад</w:t>
      </w:r>
      <w:proofErr w:type="gramStart"/>
      <w:r w:rsidRPr="002140DA">
        <w:rPr>
          <w:rFonts w:ascii="Times New Roman" w:eastAsia="Calibri" w:hAnsi="Times New Roman" w:cs="Times New Roman"/>
          <w:bCs/>
          <w:sz w:val="30"/>
          <w:szCs w:val="30"/>
        </w:rPr>
        <w:t>?Т</w:t>
      </w:r>
      <w:proofErr w:type="gramEnd"/>
      <w:r w:rsidRPr="002140DA">
        <w:rPr>
          <w:rFonts w:ascii="Times New Roman" w:eastAsia="Calibri" w:hAnsi="Times New Roman" w:cs="Times New Roman"/>
          <w:bCs/>
          <w:sz w:val="30"/>
          <w:szCs w:val="30"/>
        </w:rPr>
        <w:t>ам</w:t>
      </w:r>
      <w:proofErr w:type="spellEnd"/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делают ставку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на миграционное восполнение населения.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Наша же </w:t>
      </w:r>
      <w:proofErr w:type="spell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странамаксимально</w:t>
      </w:r>
      <w:proofErr w:type="spell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ориентируется на классическую семью, воспитывающую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как на надежную опору и залог будущего суверенного государства.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Отсюда следует, что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сохранение традиционных семейных ценностей – один из стратегических национальных интересов </w:t>
      </w:r>
      <w:r w:rsidR="00AA2744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Республике Беларусь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Более того, нам с вами нужна не просто семья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нашим приоритетом должна стать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и в соответствии со всеми нормативными документами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счастливая семья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 Мы же с вами знаем: под любое, даже самое хорошее дело, должна быть подложена добротная нормативная база, иначе никак.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Концепции национальной безопасности Республики Беларусь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, утвержденной седьмым Всебелорусским народным собранием. 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Традиционные семейные ценности также являются важным компонентом обновленной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Конституции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 нашей страны. По инициативе Генеральной прокуратуры Республики Беларусь подготовлен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законопроект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>, предусматривающий административную ответственность за пропаганду нетрадиционных семейных отношений.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для их достижения поставленных целей и задач.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Для начала: в Беларуси действует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разветвленная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</w:rPr>
        <w:t>система государственной поддержки семей, в том числе воспитывающих детей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нее входят, как мы </w:t>
      </w:r>
      <w:proofErr w:type="spellStart"/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видим</w:t>
      </w:r>
      <w:proofErr w:type="gramStart"/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</w:rPr>
        <w:t>г</w:t>
      </w:r>
      <w:proofErr w:type="gramEnd"/>
      <w:r w:rsidRPr="002140DA">
        <w:rPr>
          <w:rFonts w:ascii="Times New Roman" w:eastAsia="Calibri" w:hAnsi="Times New Roman" w:cs="Times New Roman"/>
          <w:sz w:val="30"/>
          <w:szCs w:val="30"/>
        </w:rPr>
        <w:t>осударственные</w:t>
      </w:r>
      <w:proofErr w:type="spellEnd"/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пособия при рождении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и воспитании, семейный капитал, социальная помощь и соц</w:t>
      </w:r>
      <w:r w:rsidR="00502979">
        <w:rPr>
          <w:rFonts w:ascii="Times New Roman" w:eastAsia="Calibri" w:hAnsi="Times New Roman" w:cs="Times New Roman"/>
          <w:sz w:val="30"/>
          <w:szCs w:val="30"/>
        </w:rPr>
        <w:t>у</w:t>
      </w:r>
      <w:r w:rsidRPr="002140DA">
        <w:rPr>
          <w:rFonts w:ascii="Times New Roman" w:eastAsia="Calibri" w:hAnsi="Times New Roman" w:cs="Times New Roman"/>
          <w:sz w:val="30"/>
          <w:szCs w:val="30"/>
        </w:rPr>
        <w:t>слуги, гарантии в различных сферах и др.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Расходы нашего государственного бюджета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на меры социальной защиты семей с детьми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ежегодно составляют свыше 3% ВВП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что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число базовых ценностей белорусов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безусловно входят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дети, семья, родные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близкие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Используя для этого игры, кино, моду, видео, книги, интернет, различные молодежные </w:t>
      </w:r>
      <w:r w:rsidR="00AA2744"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не только движения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– в общем, всю свою пропагандистскую машину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по продвижению западных ценностей.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</w:t>
      </w:r>
      <w:r w:rsidR="00AA2744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Но государство не всесильно – ведь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 основе всего лежит семейное воспитание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</w:t>
      </w:r>
      <w:proofErr w:type="spellStart"/>
      <w:r w:rsidRPr="002140DA">
        <w:rPr>
          <w:rFonts w:ascii="Times New Roman" w:eastAsia="Calibri" w:hAnsi="Times New Roman" w:cs="Times New Roman"/>
          <w:bCs/>
          <w:sz w:val="30"/>
          <w:szCs w:val="30"/>
        </w:rPr>
        <w:t>поколения</w:t>
      </w:r>
      <w:proofErr w:type="gramStart"/>
      <w:r w:rsidRPr="002140DA">
        <w:rPr>
          <w:rFonts w:ascii="Times New Roman" w:eastAsia="Calibri" w:hAnsi="Times New Roman" w:cs="Times New Roman"/>
          <w:bCs/>
          <w:sz w:val="30"/>
          <w:szCs w:val="30"/>
        </w:rPr>
        <w:t>,а</w:t>
      </w:r>
      <w:proofErr w:type="spellEnd"/>
      <w:proofErr w:type="gramEnd"/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также лучшие моральные качества.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современная система воспитания белорусов во многом опирается на опыт минувших поколений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Сравните, например,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 теми качествами, которых требует </w:t>
      </w:r>
      <w:r w:rsidR="00AA2744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от идеального потребителя общество безудержного потребления</w:t>
      </w:r>
      <w:r w:rsidRPr="002140DA">
        <w:rPr>
          <w:rFonts w:ascii="Times New Roman" w:eastAsia="Calibri" w:hAnsi="Times New Roman" w:cs="Times New Roman"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очень мало будет общего, правда? 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Воспитание детей на национально-культурных ценностях </w:t>
      </w:r>
      <w:r w:rsidR="00AA2744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 традициях является наиболее эффективным условием духовного, морального облика нации, усиления консолидации общества. И об этом тоже неоднократно говорил Глава нашего государства.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>Посещая 5 мая 2024 г. Свято-Ильинский храм Свято-Успенского женского монастыря в г</w:t>
      </w:r>
      <w:proofErr w:type="gramStart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>.О</w:t>
      </w:r>
      <w:proofErr w:type="gramEnd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рше, </w:t>
      </w:r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Президент Республики </w:t>
      </w:r>
      <w:proofErr w:type="spellStart"/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БеларусьА.Г.Лукашенко</w:t>
      </w:r>
      <w:proofErr w:type="spellEnd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особо отметил: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«Сейчас как никогда нужно единство людей.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создали…потому что тот, кто рвал нить поколений, обязательно порождал, как минимум, смуту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».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В навязывании западных ценностей наши оппоненты не стесняются, они целеустремлены и агрессивны. Мы же с вами находимся в обороне, наш патриотизм – это и есть наша линия защиты.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Военное дело гласит: оборона должна быть непрерывной, гибкой </w:t>
      </w:r>
      <w:r w:rsidR="00A91B0F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Если говорить о семье, то вот основные рекомендации для родителей: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говорите ребенку о своей стране только </w:t>
      </w:r>
      <w:proofErr w:type="gram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хорошее</w:t>
      </w:r>
      <w:proofErr w:type="gram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, демонстрируйте ее достижения.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Дети многое могут перенимать у родителей, в том числе чувство патриотизма. Поэтому мнение родителей может превратиться </w:t>
      </w:r>
      <w:r w:rsidR="00A91B0F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 «собственное», которое непросто будет изменить;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рассказывайте о своей работе и </w:t>
      </w:r>
      <w:proofErr w:type="spell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показывайте</w:t>
      </w:r>
      <w:proofErr w:type="gram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,к</w:t>
      </w:r>
      <w:proofErr w:type="gram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акую</w:t>
      </w:r>
      <w:proofErr w:type="spell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пользу приносит ваш труд людям и Республике Беларусь.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Главная задача – </w:t>
      </w:r>
      <w:r w:rsidR="00A91B0F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знакомьте ребенка с памятными местами и историческими достопримечательностями нашей Родины.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рассказывайте о тяжелых временах и испытаниях, которые </w:t>
      </w:r>
      <w:r w:rsidR="00A91B0F"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 достоинством пережили наши предки.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Важно приводить в пример дедушек и бабушек, участвовавших в Великой Отечественной войне, </w:t>
      </w:r>
      <w:r w:rsidR="00A91B0F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;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поощряйте активность ребенка, ведь именно с нее часто начинается активный патриотизм.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организовывайте совместные просмотры познавательных передач, фильмов, мультфильмов о героях Отечества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с обсуждением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увиденного. Это поможет воспитать в ребенке патриота с гордостью за свой народ и чувством долга перед Родиной;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Ведь в каждую вещь вложен самоотверженный труд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Воспитывая любовь </w:t>
      </w:r>
      <w:r w:rsidR="00A91B0F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Но главное: воспитывайте детей так, как в том же возрасте вы сами хотели, чтобы относились к вам. Дайте детям то, чего вам, как кажется, недодали. И уберегите от ошибок, которые вы сделали в их возрасте сами.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Итак, надеюсь, понятно: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патриотическое воспитание подрастающего поколения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, формирование гражданской позиции,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культуры национального и патриотического чувства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 xml:space="preserve"> есть общая задача - семьи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, общества и государства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 этих целях в нашей стране проводится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целенаправленная пропаганда ценностей брака и семьи с детьми, материнства </w:t>
      </w:r>
      <w:r w:rsidR="00A91B0F">
        <w:rPr>
          <w:rFonts w:ascii="Times New Roman" w:eastAsia="Calibri" w:hAnsi="Times New Roman" w:cs="Times New Roman"/>
          <w:b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и отцовства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>. Особенно</w:t>
      </w:r>
      <w:r w:rsidRPr="002140DA">
        <w:rPr>
          <w:rFonts w:ascii="Times New Roman" w:eastAsia="Calibri" w:hAnsi="Times New Roman" w:cs="Times New Roman"/>
          <w:iCs/>
          <w:sz w:val="28"/>
          <w:szCs w:val="28"/>
        </w:rPr>
        <w:t xml:space="preserve"> стараемся это делать в молодежной среде.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="00A91B0F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Важным мероприятием 2024 года стал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Республиканский 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, который прошел 17–18 мая 2024 года </w:t>
      </w:r>
      <w:r w:rsidR="00A91B0F">
        <w:rPr>
          <w:rFonts w:ascii="Times New Roman" w:eastAsia="Calibri" w:hAnsi="Times New Roman" w:cs="Times New Roman"/>
          <w:bCs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 детском оздоровительном центре «Родничок» </w:t>
      </w:r>
      <w:r w:rsidRPr="002140DA">
        <w:rPr>
          <w:rFonts w:ascii="Times New Roman" w:eastAsia="Calibri" w:hAnsi="Times New Roman" w:cs="Times New Roman"/>
          <w:bCs/>
          <w:i/>
          <w:sz w:val="28"/>
          <w:szCs w:val="28"/>
        </w:rPr>
        <w:t>(Минская область, Воложинский район)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</w:t>
      </w:r>
      <w:r w:rsidR="00A91B0F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и пропаганде семейных ценностей и традиций способствует проведение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объявление </w:t>
      </w:r>
      <w:r w:rsidR="00A91B0F"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стране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Недели родительской любви 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(День матери (14 октября), </w:t>
      </w:r>
      <w:r w:rsidRPr="002140DA">
        <w:rPr>
          <w:rFonts w:ascii="Times New Roman" w:eastAsia="Calibri" w:hAnsi="Times New Roman" w:cs="Times New Roman"/>
          <w:i/>
          <w:sz w:val="28"/>
          <w:szCs w:val="28"/>
        </w:rPr>
        <w:t>День отца (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</w:rPr>
        <w:t>21 октября)</w:t>
      </w:r>
      <w:r w:rsidRPr="002140D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Хорошо зарекомендовал себя проводимый пятый год подряд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республиканский проект «Родительский университет»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 направленный на формирование ответственного, позитивного родительства.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Конечно же, </w:t>
      </w:r>
      <w:proofErr w:type="spellStart"/>
      <w:r w:rsidRPr="002140DA">
        <w:rPr>
          <w:rFonts w:ascii="Times New Roman" w:eastAsia="Calibri" w:hAnsi="Times New Roman" w:cs="Times New Roman"/>
          <w:bCs/>
          <w:sz w:val="30"/>
          <w:szCs w:val="30"/>
        </w:rPr>
        <w:t>темапопуляризации</w:t>
      </w:r>
      <w:proofErr w:type="spellEnd"/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духовно-нравственных ценностей института семьи не останется без внимания и в ходе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, о старте которой объявил Президент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Республики Беларусь 17 сентября 2024 г. на торжественном мероприятии ко Дню народного единства.</w:t>
      </w:r>
    </w:p>
    <w:p w:rsid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А многие, знаю, уже и активно участвуют. </w:t>
      </w:r>
    </w:p>
    <w:p w:rsidR="008B083B" w:rsidRDefault="008B083B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Давайте подытожим.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Белорусы защищают семью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есть общественные скрепы</w:t>
      </w:r>
      <w:r w:rsidRPr="002140DA">
        <w:rPr>
          <w:rFonts w:ascii="Times New Roman" w:eastAsia="Calibri" w:hAnsi="Times New Roman" w:cs="Times New Roman"/>
          <w:sz w:val="30"/>
          <w:szCs w:val="30"/>
        </w:rPr>
        <w:t>, соединяющие страну воедино.</w:t>
      </w:r>
    </w:p>
    <w:p w:rsidR="002140DA" w:rsidRPr="002140DA" w:rsidRDefault="002140DA" w:rsidP="00AA274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Какой будет Беларусь завтра, зависит от каждого из нас, </w:t>
      </w:r>
      <w:r w:rsidR="00A91B0F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от воспитания в семье, основанного на традиционных духовно-нравственных ценностях.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Мы вместе пишем историю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bookmarkEnd w:id="2"/>
    <w:p w:rsidR="00A646C7" w:rsidRDefault="00A646C7">
      <w:pPr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br w:type="page"/>
      </w:r>
    </w:p>
    <w:p w:rsidR="00A85FA9" w:rsidRDefault="00A85FA9" w:rsidP="00241A77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3" w:name="_Hlk173940424"/>
      <w:r w:rsidRPr="00A85FA9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 ПРОИЗВОДСТВЕННОМ ТРАВМАТИЗМЕ ПРИ ВЫПОЛНЕНИИ СТРОИТЕЛЬНЫХ РАБОТ</w:t>
      </w:r>
    </w:p>
    <w:p w:rsidR="00A92887" w:rsidRPr="00A92887" w:rsidRDefault="00A92887" w:rsidP="00A85FA9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bookmarkEnd w:id="3"/>
      <w:r w:rsidR="00A85FA9"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Могилевск</w:t>
      </w:r>
      <w:r w:rsid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им</w:t>
      </w:r>
      <w:r w:rsidR="00A85FA9"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областн</w:t>
      </w:r>
      <w:r w:rsid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ым</w:t>
      </w:r>
      <w:r w:rsidR="00A85FA9"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управление</w:t>
      </w:r>
      <w:r w:rsid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</w:t>
      </w:r>
      <w:r w:rsidR="00A85FA9"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Департамента государственной инспекции труда Министерства труда и социальной защиты Республики Беларусь</w:t>
      </w:r>
    </w:p>
    <w:p w:rsidR="00A85FA9" w:rsidRDefault="00A85FA9" w:rsidP="00537556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2024 года, в течение которого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организациях Могилевской области при выполнении строительных работ пострадало 14 работников. При этом чаще всего работники травмировались при выполнении работ на высоте.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Так, 20.01.2024 со штукатуром строительной организации произошел несчастный случай, приведший к тяжелой производственной травме. Машинист крана при помощи башенного крана без команды стропальщика, перемещая ригель, задел им потерпевшего, в результате чего последний упал с высоты более 10 м.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Причинами несчастного случая явились: 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перемещения груза машинистом крана без команды стропальщика при нахождении человека в зоне работы крана;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проведения строительно-монтажных работ на строительном объекте, выразившаяся в допуске потерпевшего к производству работ без установки страховочных канатов, без использования предохранительного пояса, без наличия соответствующей квалификации по профессии монтажник строительных конструкций;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назначение лицом, ответственным за безопасное производство работ кранами на строительном объекте работника, который не прошел подготовку и проверку знаний по вопросам промышленной безопасности. 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06.02.2024 с работниками одной из строительных организаций произошел групповой несчастный случай. При выполнении работ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деревянных настилов в шахте лифта на уровне 10 этажа строящегося здания в результате разрушения одной из закладных балок, на которых располагались указанные настилы, произошло падение в шахту лифта трех работающих, двое из которых упали на перекрытие четвертого этажа, а один - в приямок шахты лифта. В настоящее время проводится специальное расследование данного несчастного случая, но уже установлено, что технологической документацией, имеющейся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организации, не были определены средства подмащивания, которые должны применяться в шахте лифта для выполнения монтажных работ. Средства подмащивания, которые применялись для выполнения работ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в шахте лифта на строительном объекте, были изготовлены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 типовым проектам и не были взяты организацией на инвентарный учет, при этом имеющиеся самодельные деревянные настилы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осматривались линейным руководителем работ не реже чем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через каждые 10 дней.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15.03.2024 с монтажником строительных конструкций частной организации произошел несчастный случай, приведший к тяжелой производственной травме. Потерпевший, находясь на высоте 3,5 м, осуществлял работы по монтажу креплений оросителей системы пожаротушения на втором этаже здания с использованием вышки строительной передвижной. С целью ускорения работ он отстегнул предохранительный пояс и, взявшись обеими руками за трубопровод, находясь на вышке, колеса которой не были зафиксированы, начал перемещаться вместе с вышкой к месту следующего крепления.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 перемещении вышка наклонилась и потерпевший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вместе с нею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упал на плитку пола второго этажа. В момент несчастного случая потерпевший находился в состоянии алкогольного опьянения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(1,17 промилле).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перемещение вышки строительной передвижной, находясь </w:t>
      </w:r>
      <w:r w:rsidR="005F787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поверхности настила и в нахождении на рабочем месте в состоянии алкогольного опьянения;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организация проведения освидетельствования на предмет нахождения в состоянии алкогольного опьянения, что привело к допуску (не отстранению) потерпевшего к работе, находящегося в состоянии алкогольного опьянения (1,38 промилле).</w:t>
      </w:r>
    </w:p>
    <w:p w:rsidR="00A85FA9" w:rsidRPr="005F7876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04.07.2024 с подсобным рабочим произошел несчастный случай, </w:t>
      </w:r>
      <w:r w:rsidR="005F7876"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 относящийся к числу тяжелых, в результате воздействия на руку потерпевшего челюстей ковша экскаватора-погрузчика. В момент несчастного случая потерпевший находился в состоянии алкогольного опьянения.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нахождение потерпевшего в месте погрузки (разгрузки) грузов </w:t>
      </w:r>
      <w:r w:rsidR="005F787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момент выполнения работ;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нахождение потерпевшего на рабочем месте в рабочее время </w:t>
      </w:r>
      <w:r w:rsidR="005F787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состоянии алкогольного опьянения;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работ при нахождении в зоне работы экскаватора-погрузчика постороннего лица.</w:t>
      </w:r>
    </w:p>
    <w:p w:rsidR="00A85FA9" w:rsidRPr="005F7876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08.07.2024 произошел несчастный случай, приведший к тяжелой производственной травме, с монтажником технологического оборудования и связанных с ним конструкций. Потерпевший </w:t>
      </w:r>
      <w:r w:rsidR="00A903D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при выполнении работ по монтажу </w:t>
      </w:r>
      <w:proofErr w:type="spellStart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просечно-вытяжного</w:t>
      </w:r>
      <w:proofErr w:type="spellEnd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листа, потерял равновесие, упал с настила площадки на землю с высоты 4 метров, причинив себе травму позвоночника. В настоящее время проводится специальное расследование данного несчастного случая.</w:t>
      </w:r>
    </w:p>
    <w:p w:rsidR="00A85FA9" w:rsidRPr="005F7876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03.09.2024 c электромонтером охранно-пожарной сигнализации частной организации произошел несчастный случай, приведший к тяжелой производственной травме. При выполнении работ по монтажу двигателя лифта, закрепленного с помощью цепной тали, потерпевший упал в шахту лифта с высоты 7 этажа, в результате чего получил многочисленные травмы. В настоящее время проводится специальное расследование данного несчастного случая.</w:t>
      </w:r>
    </w:p>
    <w:p w:rsidR="00A85FA9" w:rsidRPr="005F7876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20.09.2024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(рабочего) каната люльки. В настоящее время проводится специальное расследование данного несчастного случая и уже установлено, что при выполнении работ дополнительные вертикальные страховочные канаты, к которым посредством петель или зажимов (схватывающего узла) должны были крепиться стропы (фалы) надетых на работников предохранительных поясов (с наплечными и набедренными лямками)</w:t>
      </w:r>
      <w:r w:rsidR="00566ED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не применялись.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производстве работ на высоте предусмотрены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</w:t>
      </w:r>
      <w:r w:rsidR="009627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строительства Республики Беларусь от 31.05.2019 № 24/33 (далее </w:t>
      </w:r>
      <w:r w:rsidR="0096270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Правила), а также Правилами охраны труда при работе на высоте, утвержденными постановлением Министерства труда Республики Беларусь от 28.04.2001 № 52 (далее – Правила охраны труда при работе </w:t>
      </w:r>
      <w:r w:rsidR="009627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высоте).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эксплуатации строительных подъемников (далее </w:t>
      </w:r>
      <w:r w:rsidR="0096270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подъемники) предусмотрены Межотраслевыми правилами по охране труда при эксплуатации строительных подъемников, утвержденными постановлением Министерства труда и социальной 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защиты Республики Беларусь, Министерства архитектуры и строительства Республики Беларусь от 30.01.2006 № 12/2.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выполнению работ на высоте допускаются работники, имеющие соответствующую квалификацию, 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страховочными защитными ограждениями, а при расстоянии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Леса, подмости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подмащивания и лестницы в процессе эксплуатации должны осматриваться линейным руководителем работ не реже чем через каждые 10 дней и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ежесменно</w:t>
      </w:r>
      <w:proofErr w:type="spellEnd"/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которого возложены обязанности по осмотру средств подмащивания и лестниц. Результаты осмотра записываются в журнал приемки и осмотра лесов и подмостей.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 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 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прохода работающих, выполняющих работы на крыше с уклоном более 20°, а 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работ на высоте необходима выдача наряда-допуска.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Следует отметить, что Правилами</w:t>
      </w:r>
      <w:r w:rsidR="008B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6B01"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охране труда при выполнении строительных работ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Правилами охраны труда при работе на высоте предусмотрены и другие требования безопасности при проведении работ на высоте.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существует ряд современных приспособлений, созданных для того, чтобы предотвратить травмирование работников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выполнении работ на высоте. Для обеспечения безопасного выполнения работ на высоте все чаще применяются системы защиты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падения (защитные сетки), а также различные пояса предохранительные, предохранительные верхолазные устройства, канаты страховочные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другие приспособления.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изложенного Могилевское областное управление Департамента государственной инспекции труда Министерства труда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социальной защиты Республики Беларусь в целях профилактики несчастных случаев при производстве строительных работ считает необходимым следующее: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выполнение всех видов строительно-монтажных </w:t>
      </w:r>
      <w:r w:rsidR="00A26B01"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ремонтно-строительных работ в строгом соответствии с требованиями Правил, Правил охраны труда при работе на высоте и организационно-технологической документации;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исключить случаи выполнения строительно-монтажных и ремонтно-строительных работ без организационно-технологической документации (ПОС, ППР и др.), определяющей безопасные способы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приемы выполнения работ, предусматривающей мероприятия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предупреждению воздействия на работающих опасных и вредных производственных факторов, а также в необходимых случаях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наряда-допуска;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исключить случаи допуска к выполнению работ на высоте работников, не имеющих соответствующей квалификации, не прошедших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обучение, инструктаж, стажировку и проверку знаний по вопросам охраны труда, имеющих медицинские противопоказания для их выполнения;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ограждать предохранительными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страховочными защитными ограждениями, а при расстоянии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или экономической нецелесообразности применения защитных 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ограждений работы на высоте производить с применением предохранительных поясов и страховочных канатов;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закрыть сплошным настилом или ограждать;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применение лесов, подмостей и других приспособлений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работ на высоте, изготовленных по типовым проектам и взятых организацией на инвентарный учет;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осмотр средств подмащивания и лестниц в процессе эксплуатации линейным руководителем работ не реже чем через каждые 10 дней и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ежесменно</w:t>
      </w:r>
      <w:proofErr w:type="spellEnd"/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которого возложены обязанности по осмотру средств подмащивания и лестниц;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выполнении работ на крыше с уклоном более 20° применять предохранительные пояса;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местах с недостаточной прочностью кровли устанавливать кровельные лестницы, трапы или мостки так, чтобы они перекрывали находящиеся под кровлей несущие конструкции;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началом работ обеспечить предварительный осмотр несущих конструкций крыши и ограждений и определить их состояние и меры безопасности;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выполнение кровельных работ под руководством ответственного производителя работ;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соблюдение Межотраслевых правил по охране труда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проведение работникам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предсменного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(перед началом работы, смены) медицинского осмотра либо освидетельствования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предмет нахождения в состоянии алкогольного опьянения;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допускать к работе, отстранять от работы в соответствующий день (смену) работника по основаниям, предусмотренным статьей 49 Трудового кодекса Республики Беларусь;</w:t>
      </w:r>
    </w:p>
    <w:p w:rsidR="004119E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привлекать работников к дисциплинарной ответственности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нарушение исполнительской и трудовой дисциплины.</w:t>
      </w:r>
    </w:p>
    <w:p w:rsidR="007534C3" w:rsidRPr="004119E1" w:rsidRDefault="007534C3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4119E1" w:rsidRPr="004119E1" w:rsidRDefault="004119E1" w:rsidP="004119E1">
      <w:pPr>
        <w:pStyle w:val="a8"/>
        <w:spacing w:after="0"/>
        <w:ind w:left="0"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О ДОБРОВОЛЬНОМ СТРАХОВАНИИ</w:t>
      </w:r>
    </w:p>
    <w:p w:rsidR="004119E1" w:rsidRDefault="004119E1" w:rsidP="004119E1">
      <w:pPr>
        <w:pStyle w:val="a8"/>
        <w:spacing w:after="0"/>
        <w:ind w:left="0"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ДОПОЛНИТЕЛЬНОЙ НАКОПИТЕЛЬНОЙ ПЕНСИИ</w:t>
      </w:r>
    </w:p>
    <w:p w:rsidR="004119E1" w:rsidRPr="004119E1" w:rsidRDefault="004119E1" w:rsidP="004E5A05">
      <w:pPr>
        <w:pStyle w:val="a8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Материал подготовлен </w:t>
      </w:r>
      <w:r w:rsidRPr="004119E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представительств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ом г</w:t>
      </w:r>
      <w:r w:rsidRPr="004119E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осударственного предприятия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</w:t>
      </w:r>
      <w:proofErr w:type="spellStart"/>
      <w:r w:rsidRPr="004119E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Стравита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»</w:t>
      </w:r>
    </w:p>
    <w:p w:rsidR="004119E1" w:rsidRPr="004119E1" w:rsidRDefault="004119E1" w:rsidP="004E5A05">
      <w:pPr>
        <w:pStyle w:val="a8"/>
        <w:spacing w:after="0" w:line="240" w:lineRule="auto"/>
        <w:ind w:left="0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119E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 г. Могилеву и Могилевской области</w:t>
      </w:r>
    </w:p>
    <w:p w:rsidR="004119E1" w:rsidRPr="004119E1" w:rsidRDefault="004119E1" w:rsidP="004119E1">
      <w:pPr>
        <w:pStyle w:val="a8"/>
        <w:spacing w:after="0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27 сентября 2021 г. Президентом Республики Беларусь подписан Указ № 367 «О добровольном страховании дополнительной накопительной пенсии» (далее – Указ). Указом с 1 октября 2022 г. введен дополнительный вид пенсионного страхования – добровольное страхование дополнительной накопительной пенсии с финансовой поддержкой государства.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появление новой добровольной пенсионной программы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затрагивает государственные обязательства по солидарной пенсионной системе. Конституционные гарантии по социальному обеспечению граждан в старости, инвалидности, в случае потери кормильца остаются неизменными. 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Накопительное пенсионное страхование для республики не является новым институтом. Но, в отличие от действующих программ, </w:t>
      </w:r>
      <w:r w:rsidR="004666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страховании дополнительной пенсии с применением норм Указа задействуется новый финансовый стимул – государственное софинансирование. Оно заключается в том, что часть взносов </w:t>
      </w:r>
      <w:r w:rsidR="004666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накопительную пенсию будет оплачена из государственных средств. </w:t>
      </w:r>
      <w:r w:rsidR="004666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То есть государство материально поддержит работников, принявших решение самостоятельно повлиять на свой доход в пенсионном возрасте.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19E1" w:rsidRPr="004666FD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66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работает новая программа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Работник, желающий участвовать в страховании, с 1 октября 2022 г. может уплачивать дополнительный взнос на накопительную пенсию </w:t>
      </w:r>
      <w:r w:rsidR="004666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дополнение к обязательному 1-процентному взносу на трудовую (солидарную) пенсию). Размер этого взноса – в процентах от начисленной заработной платы (до удержания подоходного налога и обязательного взноса в фонд соцзащиты) – он выбирает сам. Максимальный (предельный) размер дополнительного взноса работника – 10%. Размер тарифа может быть изменен работником, но не чаще, чем 1 раз в год. 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работник принял решение участвовать в программе страхования, то к этому подключается и его работодатель. Он будет обязан платить взнос в размере от 1% до 3% от начисленной заработной платы работника. Размер отчислений работодателя зависит от тарифа работника.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Например, работник выбирает взнос на накопительную пенсию </w:t>
      </w:r>
      <w:r w:rsidR="004666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размере 1% от заработной платы. В этом случае еще 1% доплатит </w:t>
      </w:r>
      <w:r w:rsidR="004666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работодатель. В общей сложности в добровольные пенсионные </w:t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накопления этого работника поступит взнос в размере 2% от его начисленной зарплаты.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трехпроцентном взносе работника работодатель доплатит </w:t>
      </w:r>
      <w:r w:rsidR="004666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3%. При взносе работника от 4% до 10%, размер отчислений работодателя составит 3%. Максимально возможный общий взнос работника и работодателя в новой программе составляет 13%: 10% взнос работника плюс 3% взнос работодателя.</w:t>
      </w:r>
    </w:p>
    <w:p w:rsidR="004119E1" w:rsidRPr="004119E1" w:rsidRDefault="004119E1" w:rsidP="004119E1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noProof/>
          <w:lang w:eastAsia="ru-RU"/>
        </w:rPr>
        <w:drawing>
          <wp:inline distT="0" distB="0" distL="0" distR="0">
            <wp:extent cx="5940425" cy="32099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Вступление работника в программу страхования дополнительной пенсии с участием государства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 – исходя из показателей стажа и заработка до обращения за пенсией.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 отметить, что при вступлении работника в новую программу расходы его работодателя на уплату пенсионных взносов не увеличатся. Его обязательный 28-процентный взнос в бюджет фонда социальной защиты населения соразмерно уменьшится. Например, если в пенсионные накопления работника нужно будет направить 3%, то в бюджет фонда соцзащиты будут перечислены 25%. В итоге, в сумме взнос работодателя, как и ранее, составит 28%. 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участников программы страхования дополнительной накопительной пенсии предусмотрены и другие финансовые </w:t>
      </w:r>
      <w:proofErr w:type="spellStart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стимулы</w:t>
      </w:r>
      <w:proofErr w:type="gramStart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:л</w:t>
      </w:r>
      <w:proofErr w:type="gramEnd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ьгота</w:t>
      </w:r>
      <w:proofErr w:type="spellEnd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подоходному налогу. Так,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пенсию. Это означает, что размер заработка работника, с которого работодателем исчисляется подоходный налог (13%), будет уменьшен </w:t>
      </w:r>
      <w:r w:rsidR="004666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величину страхового взноса, уплаченного за счет средств работника.</w:t>
      </w:r>
    </w:p>
    <w:p w:rsidR="004119E1" w:rsidRPr="00415ADD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proofErr w:type="spellStart"/>
      <w:r w:rsidRPr="00415AD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lastRenderedPageBreak/>
        <w:t>Справочно</w:t>
      </w:r>
      <w:proofErr w:type="spellEnd"/>
      <w:r w:rsidR="00415ADD" w:rsidRPr="00415AD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:</w:t>
      </w:r>
      <w:r w:rsidR="008B083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="000837F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</w:t>
      </w:r>
      <w:r w:rsidRPr="00415AD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апример,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рублей. Заработок, с которого будет исчисляться подоходный налог, </w:t>
      </w:r>
      <w:r w:rsidR="00415AD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415AD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 этого работника будет уменьшен на 45 рублей.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То есть государство освобождает работника от обязанности уплачивать часть налога только потому, что он принял решение в пользу формирования себе дополнительного источника дохода на старость. Гарантированное пользование данной льготой позволяет работникам формировать дополнительную пенсию при минимальных собственных затратах.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Дополнительные накопительные пенсии также освобождаются </w:t>
      </w:r>
      <w:r w:rsidR="00415AD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подоходного налога с физических лиц</w:t>
      </w:r>
      <w:r w:rsidR="004E5A05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есть</w:t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возможность наследования пенсионных накоплений</w:t>
      </w:r>
      <w:r w:rsidR="004E5A05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предоставляется</w:t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гарантия сохранности пенсионных накоплений.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добровольного страхования дополнительной накопительной пенсии Указом возложено на государственную страховую организацию – республиканское унитарное страховое предприятие «</w:t>
      </w:r>
      <w:proofErr w:type="spellStart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Стравита</w:t>
      </w:r>
      <w:proofErr w:type="spellEnd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Государство гарантирует страховые выплаты по договорам страхования, заключенным этим страховым предприятием. </w:t>
      </w:r>
    </w:p>
    <w:p w:rsidR="004119E1" w:rsidRPr="004E5A05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proofErr w:type="spellStart"/>
      <w:r w:rsidRPr="004E5A0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="004E5A05" w:rsidRPr="004E5A0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:</w:t>
      </w:r>
      <w:r w:rsidRPr="004E5A0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Для обеспечения выполнения обязательств по выплате дополнительной накопительной пенсии Государственное предприятие «</w:t>
      </w:r>
      <w:proofErr w:type="spellStart"/>
      <w:r w:rsidRPr="004E5A0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Стравита</w:t>
      </w:r>
      <w:proofErr w:type="spellEnd"/>
      <w:r w:rsidRPr="004E5A0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» дополнительно к страховым резервам, которые образуются для выполнения обязательств, будет формировать гарантийные фонды. Размер отчислений в гарантийный фонд составляет 0,5% от суммы страховых взносов по данному виду страхования. </w:t>
      </w:r>
    </w:p>
    <w:p w:rsid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гарантийных фондов имеют целевое назначение </w:t>
      </w:r>
      <w:r w:rsidR="004E5A0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4D20BB" w:rsidRDefault="004D20BB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119E1" w:rsidRPr="004E5A05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E5A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Кто может участвовать в новом страховании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 участвовать в программе предоставлено работникам, </w:t>
      </w:r>
      <w:r w:rsidR="004E5A0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которых их работодатели уплачивают обязательные взносы в бюджет фонда соцзащиты. 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Именно наличие работодателя и факта уплаты им обязательных страховых взносов позволяет «запустить» механизм государственного софинансирования будущей накопительной пенсии.</w:t>
      </w:r>
    </w:p>
    <w:p w:rsid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Начинать участвовать в новом страховании можно не позднее, </w:t>
      </w:r>
      <w:r w:rsidR="004E5A0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чем за 3 года до достижения общеустановленного пенсионного возраста. </w:t>
      </w:r>
    </w:p>
    <w:p w:rsidR="004D20BB" w:rsidRDefault="004D20BB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D20BB" w:rsidRDefault="004D20BB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119E1" w:rsidRPr="004E5A05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E5A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Размер будущей накопительной пенсии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накопительной пенсии будет исчисляться из сумм страховых взносов, поступивших на счет работника, открытый в Государственном предприятии «</w:t>
      </w:r>
      <w:proofErr w:type="spellStart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Стравита</w:t>
      </w:r>
      <w:proofErr w:type="spellEnd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» с учетом доходов от их инвестирования.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Указом гарантируется норма доходности по программе в размере ставки рефинансирования Национального банка, действующей </w:t>
      </w:r>
      <w:r w:rsidR="004E5A0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соответствующем периоде (на 7 октября 2024 г. ставка рефинансирования – 9,5%). Кроме этого, предусматривается начисление дополнительной доходности (страхового бонуса) по результатам инвестиционной деятельности Государственного предприятия «</w:t>
      </w:r>
      <w:proofErr w:type="spellStart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Стравита</w:t>
      </w:r>
      <w:proofErr w:type="spellEnd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на сумму пенсии в месяц повлияет и выбранный работником срок ее получения – 5 либо 10 лет. </w:t>
      </w:r>
    </w:p>
    <w:p w:rsidR="004119E1" w:rsidRPr="004E5A05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4E5A0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Возможные размеры дополнительной накопительной пенсии </w:t>
      </w:r>
      <w:r w:rsidR="004E5A0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br/>
      </w:r>
      <w:r w:rsidRPr="004E5A0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(при условии, если размер заработной платы, ставки рефинансирования и тариф не меняются):</w:t>
      </w:r>
    </w:p>
    <w:p w:rsidR="004119E1" w:rsidRPr="004E5A05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4E5A0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Пример 1.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 с зарплатой в размере 2 000 BYN вступил в программу </w:t>
      </w:r>
      <w:r w:rsidR="004E5A0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лет до достижения пенсионного возраста. Размер тарифа работника – 3%, еще 3% перечислит его работодатель. В совокупности на накопительную пенсию направляется 6% заработка работника. Если он выбирает получение дополнительной накопительной пенсии в течение </w:t>
      </w:r>
      <w:r w:rsidR="004E5A0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5 лет после достижения пенсионного возраста, то размер ежемесячной выплаты составит 369 рублей.</w:t>
      </w:r>
    </w:p>
    <w:p w:rsidR="004119E1" w:rsidRPr="000837FC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Пример 2.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 с таким же заработком и тарифом взноса (3%+3%) участвует в программе страхования начиная с 43 лет (женщина) /48 лет (мужчина) </w:t>
      </w:r>
      <w:r w:rsid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достижения нового пенсионного возраста, то есть дополнительная пенсия формируется на протяжении 15 лет. При выборе 5-летнего срока получения дополнительной накопительной пенсии ее размер сегодня составит 724 рубля.</w:t>
      </w:r>
    </w:p>
    <w:p w:rsidR="004119E1" w:rsidRPr="000837FC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начать участвовать в новой программе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Работникам, желающим формировать дополнительную накопительную пенсию, необходимо обращаться в Государственное предприятие «</w:t>
      </w:r>
      <w:proofErr w:type="spellStart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Стравита</w:t>
      </w:r>
      <w:proofErr w:type="spellEnd"/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Подать заявление и заключить договор можно при личном визите </w:t>
      </w:r>
      <w:r w:rsid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страховую организацию или в электронном виде через ее официальный сайт. О заключении договора и участии в новой программе нужно уведомить работодателя.</w:t>
      </w:r>
    </w:p>
    <w:p w:rsidR="004119E1" w:rsidRPr="004119E1" w:rsidRDefault="004119E1" w:rsidP="004119E1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взносы работника на накопительную пенсию по его заявлению будут ежемесячно перечисляться самим работодателем.</w:t>
      </w:r>
    </w:p>
    <w:p w:rsidR="000837FC" w:rsidRDefault="004119E1" w:rsidP="000837FC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proofErr w:type="spellStart"/>
      <w:r w:rsidRPr="000837F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lastRenderedPageBreak/>
        <w:t>Справочно</w:t>
      </w:r>
      <w:proofErr w:type="spellEnd"/>
      <w:r w:rsidRPr="000837F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:</w:t>
      </w:r>
      <w:r w:rsidRPr="000837F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По состоянию на 1 октября 2024 года добровольным страхованием дополнительной накопительной пенсии охвачены </w:t>
      </w:r>
      <w:r w:rsidR="000837FC" w:rsidRPr="000837F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36</w:t>
      </w:r>
      <w:r w:rsidR="000837FC" w:rsidRPr="000837F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0837F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958</w:t>
      </w:r>
      <w:r w:rsidR="000837FC" w:rsidRPr="000837F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г</w:t>
      </w:r>
      <w:r w:rsidRPr="000837F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раждан, наиболее популярный тариф 3%+3%.</w:t>
      </w:r>
    </w:p>
    <w:p w:rsidR="000837FC" w:rsidRDefault="000837FC">
      <w:pP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0837FC" w:rsidRDefault="000837FC" w:rsidP="000837F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837FC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ПРОФИЛАКТИКА ГРИППА 2024</w:t>
      </w:r>
    </w:p>
    <w:p w:rsidR="000837FC" w:rsidRPr="000837FC" w:rsidRDefault="000837FC" w:rsidP="000837F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Материал подготовлен</w:t>
      </w:r>
      <w:r w:rsidR="004D20B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главным управлением по здравоохранению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Могилевского </w:t>
      </w: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облисполкома</w:t>
      </w:r>
    </w:p>
    <w:p w:rsidR="000837FC" w:rsidRPr="000837FC" w:rsidRDefault="000837FC" w:rsidP="000837F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Острые респираторные вирусные инфекции, в том числе грипп, остаются самой распространенной инфекционной патологией, приносящей множество медицинских и социально-экономических проблем во всем мире. 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настоящее время в Могилевской области наблюдается сезонный подъем заболеваемости ОРИ, характерный для данного периода года. Наиболее активно в эпидемический процесс вовлечены дети ~ 67%, достаточно большой удельный вес приходится на взрослое население.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результатам лабораторных исследований, в этиологической структуре заболеваемости респираторными инфекциями пока превалируют </w:t>
      </w:r>
      <w:proofErr w:type="spellStart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негриппозные</w:t>
      </w:r>
      <w:proofErr w:type="spellEnd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вирусы. Увеличивается количество случаев заболевания COVID-19, которая все больше приобретает сезонный характер, заболеваемость протекает в основном в формах средней степени тяжести.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Грипп по-прежнему остается одной из важнейших медицинских </w:t>
      </w:r>
      <w:r w:rsidRPr="00D7699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социально-экономических проблем в мире и в Республике Беларусь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требует максимума усилий для проведения кампании вакцинации </w:t>
      </w:r>
      <w:r w:rsid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сжатые сроки с достижением планируемого охвата населения, в том числе, в группах риска.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/>
          <w:i/>
          <w:sz w:val="30"/>
          <w:szCs w:val="30"/>
        </w:rPr>
      </w:pP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Грипп – острая </w:t>
      </w:r>
      <w:proofErr w:type="spellStart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высококонтагиозная</w:t>
      </w:r>
      <w:proofErr w:type="spellEnd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(</w:t>
      </w:r>
      <w:proofErr w:type="spellStart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высокозаразная</w:t>
      </w:r>
      <w:proofErr w:type="spellEnd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) респираторная вирусная инфекция, которая имеет склонность </w:t>
      </w:r>
      <w:r w:rsidR="00D76999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к эпидемическому распространению, поражает все возрастные группы населения </w:t>
      </w:r>
      <w:r w:rsidRPr="00D76999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и характеризуется множеством опасных для жизни осложнений.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наблюдениям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непривитых против гриппа лиц в 5-6 раз возрастает риск развития осложнений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стороны сердечно-сосудистой системы, </w:t>
      </w:r>
      <w:r w:rsidRP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 инсультов и инфарктов. 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 </w:t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Инфекция представляет опасность для любого человека, но, прежде всего, для людей старшего возраста, беременных женщин и лиц с любыми хроническими заболеваниями.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Подъем заболеваемости гриппом прогнозируется в конце ноября – </w:t>
      </w:r>
      <w:r w:rsidR="00D769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декабре </w:t>
      </w:r>
      <w:proofErr w:type="spellStart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месяце</w:t>
      </w:r>
      <w:proofErr w:type="gramStart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.П</w:t>
      </w:r>
      <w:proofErr w:type="gramEnd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ринимая</w:t>
      </w:r>
      <w:proofErr w:type="spellEnd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внимание прогнозы заболеваемости, </w:t>
      </w: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система здравоохранения и население должны быть готовы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встрече </w:t>
      </w:r>
      <w:r w:rsidR="00D769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возбудителями ОРИ, в том числе должна быть сформирована специфическая защита путем вакцинации.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lastRenderedPageBreak/>
        <w:t>Начало кампании вакцинации против гриппа в сентябре-октябре призвано обеспечить полноценную иммунную защиту граждан накануне сезонного распространения заболевания.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практике уже давно доказано, что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наиболее эффективным средством профилактики гриппа является вакцинация.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Именно вакцина обеспечивает защиту от тех видов вируса гриппа, которые являются наиболее актуальными в данном эпидемическом сезоне.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Ежегодная вакцинация против гриппа – одно из глобальных </w:t>
      </w:r>
      <w:r w:rsidR="00D769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и наиболее эффективных профилактических мероприятий, 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которое организовано государством и призвано обеспечить санитарно-эпидемиологическое благополучие и социально-экономическую стабильность общества. 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Эффективность вакцины от гриппа несравнимо выше всех неспецифических медицинских препаратов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можно принимать </w:t>
      </w:r>
      <w:r w:rsidRP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осенних и зимних месяцев, например, иммуномодуляторов, витаминов, гомеопатических средств, средств «народной медицины» </w:t>
      </w:r>
      <w:r w:rsid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так далее.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r w:rsidRPr="00D76999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Справочно</w:t>
      </w:r>
      <w:proofErr w:type="spellEnd"/>
      <w:r w:rsidRPr="00D76999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:</w:t>
      </w:r>
      <w:r w:rsidR="004D20BB">
        <w:rPr>
          <w:rFonts w:ascii="Times New Roman" w:eastAsia="Calibri" w:hAnsi="Times New Roman" w:cs="Times New Roman"/>
          <w:b/>
          <w:bCs/>
          <w:i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Многочисленные независимые исследования и анализы международного уровня демонстрируют безоговорочную пользу вакцинации против гриппа – как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индивидуальную</w:t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 (8-9 человек из каждых 10 привитых не заболеют гриппом; </w:t>
      </w:r>
      <w:proofErr w:type="gramStart"/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</w:t>
      </w:r>
      <w:r w:rsidR="00D76999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не разовьются осложнения, приводящие к неблагоприятному исходу), </w:t>
      </w:r>
      <w:r w:rsidR="00D76999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так и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общественную</w:t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 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</w:t>
      </w:r>
      <w:proofErr w:type="gramEnd"/>
      <w:r w:rsidRPr="000837FC">
        <w:rPr>
          <w:rFonts w:ascii="Times New Roman" w:eastAsia="Calibri" w:hAnsi="Times New Roman" w:cs="Times New Roman"/>
          <w:i/>
          <w:sz w:val="30"/>
          <w:szCs w:val="30"/>
        </w:rPr>
        <w:t>.).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Calibri" w:hAnsi="Times New Roman" w:cs="Times New Roman"/>
          <w:b/>
          <w:sz w:val="30"/>
          <w:szCs w:val="30"/>
        </w:rPr>
        <w:t>ОБРАЩАЕМ ОСОБОЕ ВНИМАНИЕ – все применяемые в нашей стране вакцины против гриппа являются</w:t>
      </w:r>
      <w:r w:rsidR="004D20B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</w:rPr>
        <w:t>ИНАКТИВИРОВАННЫМИ, т.е. не содержат в своём составе живых вирусов!!</w:t>
      </w:r>
      <w:proofErr w:type="gramStart"/>
      <w:r w:rsidRPr="000837FC">
        <w:rPr>
          <w:rFonts w:ascii="Times New Roman" w:eastAsia="Calibri" w:hAnsi="Times New Roman" w:cs="Times New Roman"/>
          <w:b/>
          <w:sz w:val="30"/>
          <w:szCs w:val="30"/>
        </w:rPr>
        <w:t>!И</w:t>
      </w:r>
      <w:proofErr w:type="gramEnd"/>
      <w:r w:rsidRPr="000837FC">
        <w:rPr>
          <w:rFonts w:ascii="Times New Roman" w:eastAsia="Calibri" w:hAnsi="Times New Roman" w:cs="Times New Roman"/>
          <w:b/>
          <w:sz w:val="30"/>
          <w:szCs w:val="30"/>
        </w:rPr>
        <w:t xml:space="preserve">менно поэтому введение в организм вакцины </w:t>
      </w:r>
      <w:r w:rsidR="00D76999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b/>
          <w:sz w:val="30"/>
          <w:szCs w:val="30"/>
        </w:rPr>
        <w:t xml:space="preserve">ни при каких условиях не может вызвать заболевание гриппом!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Однако,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путём выработки защитных антител вакцина стимулирует иммунную систему для борьбы с инфекцией. 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В идеальном варианте вакцинация против гриппа нужна всем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и имеющиеся вакцины могут использоваться у детей, начиная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с 6-месячного возраста и далее без ограничения возраста.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Однако, как бы ни хотелось защитить как можно больше людей, сделать прививки всему населению в любой стране за 2-3 месяца ежегодно невозможно практически.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 2024 году профилактической иммунизацией планируется охватить порядка 25% населения области. 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Кроме того, Национальным календарем профилактических </w:t>
      </w:r>
      <w:r w:rsidRPr="000837FC">
        <w:rPr>
          <w:rFonts w:ascii="Times New Roman" w:eastAsia="Calibri" w:hAnsi="Times New Roman" w:cs="Times New Roman"/>
          <w:sz w:val="30"/>
          <w:szCs w:val="30"/>
        </w:rPr>
        <w:lastRenderedPageBreak/>
        <w:t>прививок предусмотрен охват не менее 75% населения из групп</w:t>
      </w:r>
      <w:r w:rsidR="004D20BB">
        <w:rPr>
          <w:rFonts w:ascii="Times New Roman" w:eastAsia="Calibri" w:hAnsi="Times New Roman" w:cs="Times New Roman"/>
          <w:sz w:val="30"/>
          <w:szCs w:val="30"/>
        </w:rPr>
        <w:t xml:space="preserve"> риска, т. е. наиболее уязвимых 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</w:rPr>
        <w:t>эпидемиологически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значимых групп населения.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</w:rPr>
        <w:t>В первую очередь, это: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>дети в возрасте от 6 месяцев до 3-х лет;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все дети от 3-х лет и взрослые с хроническими заболеваниями </w:t>
      </w:r>
      <w:r w:rsidRPr="00D76999">
        <w:rPr>
          <w:rFonts w:ascii="Times New Roman" w:eastAsia="Calibri" w:hAnsi="Times New Roman" w:cs="Times New Roman"/>
          <w:sz w:val="30"/>
          <w:szCs w:val="30"/>
          <w:u w:val="single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>и иммунодефицитными состояниями;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>лица в возрасте старше 65 лет;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беременные женщины; 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медицинские и фармацевтические работники; 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дети и взрослые, находящиеся в учреждениях с круглосуточным режимом пребывания; 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работники государственных органов, обеспечивающие безопасность государства и жизнедеятельность населения. 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Помимо этого, вакцинация важна для работников «общественных» сфер деятельности – образования, торговли, общественного питания, общественного транспорта, коммунальной сферы, сферы бытовых услуг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и др.</w:t>
      </w:r>
    </w:p>
    <w:p w:rsidR="000837FC" w:rsidRPr="000837FC" w:rsidRDefault="000837FC" w:rsidP="00D7699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Имеется ряд научных данных о том, что прививка от гриппа может оказать положительный эффект в предупреждении инфекции COVID-19 </w:t>
      </w:r>
      <w:r w:rsid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других ОРВИ. </w:t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Вакцинация современными </w:t>
      </w:r>
      <w:proofErr w:type="spellStart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адъювантными</w:t>
      </w:r>
      <w:proofErr w:type="spellEnd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вакцинами сопровождается не только формированием специфических антител </w:t>
      </w:r>
      <w:r w:rsidR="00D7699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к штаммам вируса гриппа, но и ранней активацией клеточных механизмов противовирусного иммунного ответа, приводящего </w:t>
      </w:r>
      <w:r w:rsidR="00D7699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 снижению заболеваемости гриппом и ОРИ, и, по всей видимости, коронавирусной инфекцией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Специального обследования или медикаментозной подготовки </w:t>
      </w:r>
      <w:r w:rsidR="00D76999" w:rsidRP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перед прививкой не требуется.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Единственным абсолютным противопоказанием к вакцине против гриппа является тяжелая аллергическая реакци</w:t>
      </w:r>
      <w:proofErr w:type="gramStart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я(</w:t>
      </w:r>
      <w:proofErr w:type="gramEnd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например, анафилактический шок) на предыдущее введение вакцины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что встречается крайне редко и преимущественно на введение живых вакцин, которые сейчас в нашей практике не используются.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Исходя из этого, сегодня можно говорить практически об отсутствии лиц, имеющих абсолютные медицинские противопоказания к вакцинации.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Наличие острого, в том числе инфекционного, заболевания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или обострения хронического заболевания – не повод отказаться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от прививки, это повод только временно отложить вакцинацию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до выздоровления и сделать прививку позже.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В любом случае, врач назначит проведение прививки только после оценки состояния здоровья и с учетом возможных противопоказаний, изложенных в инструкции к конкретной вакцине.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Относительно возможных реакций на прививку считаем необходимым пояснить, что некоторые привитые отмечают недомогание, </w:t>
      </w:r>
      <w:r w:rsidRPr="000837F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слабость, мышечную боль, кратковременный подъем температуры, боль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в месте инъекции в течение 1-3 дней после вакцинации.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Такая реакция встречается не часто и это нормальная реакция организма на введение препарата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, сигнализирующая о том, что организм вступил </w:t>
      </w:r>
      <w:r w:rsidR="005E5824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во взаимодействие с введенным антигеном и в данный момент происходит выработка антител.</w:t>
      </w:r>
    </w:p>
    <w:p w:rsidR="000837FC" w:rsidRPr="000837FC" w:rsidRDefault="000837FC" w:rsidP="00D7699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В Могилевской области</w:t>
      </w:r>
      <w:r w:rsidR="00D76999" w:rsidRPr="00D76999">
        <w:rPr>
          <w:rFonts w:ascii="Times New Roman" w:eastAsia="Calibri" w:hAnsi="Times New Roman" w:cs="Times New Roman"/>
          <w:sz w:val="30"/>
          <w:szCs w:val="30"/>
        </w:rPr>
        <w:t>,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как во всей стране</w:t>
      </w:r>
      <w:r w:rsidR="00D76999" w:rsidRPr="00D76999">
        <w:rPr>
          <w:rFonts w:ascii="Times New Roman" w:eastAsia="Calibri" w:hAnsi="Times New Roman" w:cs="Times New Roman"/>
          <w:sz w:val="30"/>
          <w:szCs w:val="30"/>
        </w:rPr>
        <w:t>,</w:t>
      </w:r>
      <w:r w:rsidR="004D20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</w:rPr>
        <w:t>массовая кампания вакцинации населения против гриппа старт</w:t>
      </w:r>
      <w:r w:rsidR="00D76999" w:rsidRPr="00D76999">
        <w:rPr>
          <w:rFonts w:ascii="Times New Roman" w:eastAsia="Calibri" w:hAnsi="Times New Roman" w:cs="Times New Roman"/>
          <w:b/>
          <w:sz w:val="30"/>
          <w:szCs w:val="30"/>
          <w:u w:val="single"/>
        </w:rPr>
        <w:t>овала</w:t>
      </w:r>
      <w:r w:rsidR="004D20BB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</w:rPr>
        <w:t>03.10.2024.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Для вакцинации населению доступны следующие вакцины: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на бесплатной основе «Гриппол Плюс» (Российская Федерация),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на платной основе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</w:rPr>
        <w:t>ВаксигрипТетра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</w:rPr>
        <w:t>» (Франция) и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</w:rPr>
        <w:t>ИнфлювакТетра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</w:rPr>
        <w:t>» (Нидерланды).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Все указанные вакцины содержат исключительно актуальные штаммы вируса, рекомендованные ВОЗ для включения в состав сезонных вакцин против гриппа для использования в сезоне 2024-2025 гг.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Одним из популярных вопросов относительно вакцинации против гриппа является вопрос о том, какой вакциной прививаться – трёхвалентной или четырёхвалентной, российской или французской и т.д. Ответ –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прививаться нужно любой доступной вакциной и, желательно, до начала сезона гриппа (октябрь-ноябрь).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Все используемые в нашей стране вакцины сопоставимы между собой по эффективности </w:t>
      </w:r>
      <w:r w:rsid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и безопасности, а неоправданное ожидание «своей» вакцины может привести к тому, что встреча с живым вирусом произойдет раньше вакцинации.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Нужно отметить, что сейчас в организациях здравоохранения принимаются все меры для того, чтобы вакцинация была максимально доступной. Так, изменен график работы процедурных (прививочных) кабинетов, для вакцинации выделены отдельные помещения и работники, медицинский осмотр и прививки проводятся вне очереди, работают прививочные бригады для вакцинации в коллективах.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Не стоит забывать и про иные меры профилактики: избегание контактов с больными ОРВИ, использование при необходимости защитных масок (смена маски каждые 2–3 часа), проветривание помещений, гигиена рук, полноценный сон, свежий воздух, активный отдых, сбалансированное питание, а также профилактика и лечение сопутствующих заболеваний </w:t>
      </w:r>
      <w:r w:rsidR="00ED1F78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и состояний, обуславливающих повышение восприимчивости организма </w:t>
      </w:r>
      <w:r w:rsidR="00ED1F78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к вирусу гриппа.</w:t>
      </w:r>
    </w:p>
    <w:p w:rsidR="000837FC" w:rsidRPr="000837FC" w:rsidRDefault="000837FC" w:rsidP="000837F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837FC">
        <w:rPr>
          <w:rFonts w:ascii="Times New Roman" w:eastAsia="Calibri" w:hAnsi="Times New Roman" w:cs="Times New Roman"/>
          <w:b/>
          <w:bCs/>
          <w:sz w:val="30"/>
          <w:szCs w:val="30"/>
        </w:rPr>
        <w:t>Эпидемиологи призывают эффективно использовать все имеющиеся возможности профилактики и поддержать стартующую кампанию иммунизации против гриппа, как наиболее эффективный метод профилактики инфекции.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Принятие решения о вакцинации – дело добровольное. Вместе </w:t>
      </w:r>
      <w:r w:rsidR="005E582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 тем это не только вопрос заботы о собственном здоровье. Вакцинация против гриппа – это и наша ответственность за здоровье других. </w:t>
      </w:r>
    </w:p>
    <w:p w:rsidR="000837FC" w:rsidRPr="000837FC" w:rsidRDefault="000837FC" w:rsidP="000837F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Подготовьтесь к сезонному подъему заболеваемости гриппом заранее!</w:t>
      </w:r>
      <w:r w:rsidR="004D20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gramStart"/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</w:t>
      </w:r>
      <w:proofErr w:type="gramEnd"/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 упустите возможность сделать прививку против гриппа!</w:t>
      </w:r>
    </w:p>
    <w:p w:rsidR="00EC571A" w:rsidRDefault="00EC571A" w:rsidP="000F1F03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4D20BB" w:rsidRDefault="004D20BB">
      <w:pPr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br w:type="page"/>
      </w:r>
    </w:p>
    <w:p w:rsidR="006A129A" w:rsidRDefault="006A129A" w:rsidP="000F1F03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A129A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ПРОФИЛАКТИКА ДОМАШНЕГО НАСИЛИЯ </w:t>
      </w:r>
    </w:p>
    <w:p w:rsidR="00691C88" w:rsidRPr="00691C88" w:rsidRDefault="00691C88" w:rsidP="005E582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Материал подготовлен управлением охраны правопорядка и профилактики </w:t>
      </w:r>
    </w:p>
    <w:p w:rsidR="009B67E0" w:rsidRPr="00A056EB" w:rsidRDefault="00691C88" w:rsidP="005E582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>Управления внутренних дел Могилевского областного исполнительного комитета</w:t>
      </w:r>
    </w:p>
    <w:p w:rsidR="00691C88" w:rsidRDefault="00691C88" w:rsidP="000F1F0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6A129A" w:rsidRPr="006A129A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Преступность в сфере домашнего насилия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домашнего насилия, относятся противоправные деяния, посягающие на жизнь и здоровье, личную свободу, честь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:rsidR="006A129A" w:rsidRPr="006A129A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домашнего насилия, как правило, совершается каждое третье убийство и тяжкое телесное повреждение.</w:t>
      </w:r>
    </w:p>
    <w:p w:rsidR="006A129A" w:rsidRPr="006A129A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Любой человек может быть подвергнут насилию, но чаще всего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него страдают женщины и дети. Однако в ряде случаев и они, доведённые до отчаяния пьянством, побоями супруга (отца), могут причинить вред здоровью своему обидчику, иногда с летальным исходом.</w:t>
      </w:r>
    </w:p>
    <w:p w:rsidR="006A129A" w:rsidRPr="006A129A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насилие проявляется в семьях любого социально-экономического уровня, не зависимо от уровня образования </w:t>
      </w:r>
      <w:r w:rsidR="0043450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окружающего сообщества.</w:t>
      </w:r>
    </w:p>
    <w:p w:rsidR="006A129A" w:rsidRPr="006A129A" w:rsidRDefault="006A129A" w:rsidP="006A129A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 Республики Беларусь от 4</w:t>
      </w:r>
      <w:r w:rsidR="004D2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 2014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основах деятельности по профилактике правонарушений»  (далее – Закон) предусмотрены: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ряд обязанностей для профилактируемых лиц, ряд мер </w:t>
      </w:r>
      <w:r w:rsidR="004345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предупреждению домашнего насилия, в первую очередь </w:t>
      </w:r>
      <w:proofErr w:type="gramStart"/>
      <w:r w:rsidR="004345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</w:t>
      </w:r>
      <w:proofErr w:type="gramEnd"/>
      <w:r w:rsidRPr="006A129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ащитное предписание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 концентрация основного внимания на проведении практических мероприятий с гражданами, систематически совершающими правонарушения в сфере домашнего насилия и в состоянии опьянения.</w:t>
      </w:r>
    </w:p>
    <w:p w:rsidR="006A129A" w:rsidRPr="006A129A" w:rsidRDefault="006A129A" w:rsidP="006A129A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</w:t>
      </w:r>
      <w:hyperlink r:id="rId9" w:history="1">
        <w:r w:rsidRPr="006A129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 31</w:t>
        </w:r>
      </w:hyperlink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защитное предписание с письменного согласия совершеннолетнего гражданина (граждан), пострадавшего (пострадавших) от домашнего насилия, обязывает гражданина, совершившего домашнее насилие, временно покинуть общее </w:t>
      </w:r>
      <w:r w:rsidR="00F5480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гражданином (гражданами), пострадавшим (пострадавшими) </w:t>
      </w:r>
      <w:r w:rsidR="00F5480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домашнего насилия, жилое помещение и запрещает распоряжаться общей совместной собственностью.</w:t>
      </w:r>
    </w:p>
    <w:p w:rsidR="006A129A" w:rsidRPr="006A129A" w:rsidRDefault="006A129A" w:rsidP="006A129A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Ответственность за нарушение требований защитного предписания установлена ч. 2 ст. 10.1 КоАП. Однако следует помнить, что административная ответственность лица, нарушившего требования защитного предписания наступает лишь при наличии выраженного </w:t>
      </w:r>
      <w:r w:rsidR="00F5480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требования потерпевшего либо законного представителя привлечь лицо к ответственности (заявления).</w:t>
      </w:r>
    </w:p>
    <w:p w:rsidR="006A129A" w:rsidRPr="006A129A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 насильственные действия совершаются над потерпевшим систематически, равно как и если они были совершены однажды, </w:t>
      </w:r>
      <w:r w:rsidR="009458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но рассчитаны на причинение особенно мучительной боли, физических страданий своей жертве, виновное лицо подлежит уголовной ответственности по статье 154 Уголовного кодекса Республики Беларусь (далее – УК) (истязание)</w:t>
      </w:r>
      <w:r w:rsidR="009458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предусматривающей лишение свободы до 3 лет.</w:t>
      </w:r>
    </w:p>
    <w:p w:rsidR="006A129A" w:rsidRPr="006A129A" w:rsidRDefault="006A129A" w:rsidP="006A129A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случаях, когда пострадавшее лицо, ощущало реальную угрозу убийством, причинением тяжких телесных повреждений </w:t>
      </w:r>
      <w:r w:rsidR="009458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уничтожением имущества, будет принято решение о привлечении виновного к уголовной ответственности по статье 186 УК, по которой предусмотрено наказание в виде ареста на срок до шести месяцев.</w:t>
      </w:r>
    </w:p>
    <w:p w:rsidR="006A129A" w:rsidRPr="006A129A" w:rsidRDefault="006A129A" w:rsidP="006A129A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причинения легких телесных повреждений, повлекших кратковременное расстройство здоровья, свои права Вы можете защитить </w:t>
      </w:r>
      <w:r w:rsidR="009458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частном порядке, путем подачи заявления в суд о привлечении виновного лица к уголовной ответственности по статье 153 УК. И в этом случае к правонарушителю может быть применено наказание в виде ареста.</w:t>
      </w:r>
    </w:p>
    <w:p w:rsidR="006A129A" w:rsidRPr="006A129A" w:rsidRDefault="006A129A" w:rsidP="006A129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i/>
          <w:iCs/>
          <w:sz w:val="30"/>
          <w:szCs w:val="30"/>
        </w:rPr>
        <w:t>За 9 месяцев текущего года отмечается снижение количества убийств и покушений на них с 8 до 4 и умышленных причинений тяжких телесных повреждений с 14 до 13, совершенных в сфере домашнего насилия.</w:t>
      </w:r>
    </w:p>
    <w:p w:rsidR="006A129A" w:rsidRPr="006A129A" w:rsidRDefault="006A129A" w:rsidP="006A129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действенной мерой профилактики правонарушений в сфере домашнего насилия по-прежнему остается направление хронических алкоголиков на лечение в условиях ЛТП.</w:t>
      </w:r>
    </w:p>
    <w:p w:rsidR="006A129A" w:rsidRPr="006A129A" w:rsidRDefault="006A129A" w:rsidP="006A129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в указанные учреждения изолировано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835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A129A" w:rsidRPr="006A129A" w:rsidRDefault="006A129A" w:rsidP="006A129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территориальные ОВД области поступило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9 196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сообщений</w:t>
      </w:r>
      <w:r w:rsidR="00945874"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о фактах домашнего насилия.</w:t>
      </w:r>
    </w:p>
    <w:p w:rsidR="006A129A" w:rsidRPr="006A129A" w:rsidRDefault="006A129A" w:rsidP="006A129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За правонарушения в сфере домашнего насилия, привлечено </w:t>
      </w:r>
      <w:r w:rsidR="009458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4 685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совершивших административные правонарушения </w:t>
      </w:r>
      <w:r w:rsidR="00AF0E3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 ч. 2 ст. 10.1 КоАП Республики Беларусь.</w:t>
      </w:r>
    </w:p>
    <w:p w:rsidR="006A129A" w:rsidRPr="006A129A" w:rsidRDefault="006A129A" w:rsidP="006A129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Действенной профилактической мерой в отношении лиц, совершивших правонарушение в сфере домашнего насилия, является вынесение защитного предписания. </w:t>
      </w:r>
    </w:p>
    <w:p w:rsidR="006A129A" w:rsidRPr="006A129A" w:rsidRDefault="006A129A" w:rsidP="006A129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отношении лиц, допускающих правонарушения в сфере домашнего насилия, в январе-сентябре 2024 года в соответствии с Законом Республики Беларусь от 04.01.2014 «Об основах деятельности по профилактике правонарушений»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вынесено 5 468 защитных предписаний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из которых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5 332 с установлением обязанности гражданина, совершившего домашнее насилие,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</w:p>
    <w:p w:rsidR="006A129A" w:rsidRDefault="006A129A" w:rsidP="006A129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требованиями Закона на профилактическом учете </w:t>
      </w:r>
      <w:r w:rsidR="00AF0E3F"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территориальных подразделениях области состоит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>4 473 ли</w:t>
      </w:r>
      <w:r w:rsidR="00AF0E3F">
        <w:rPr>
          <w:rFonts w:ascii="Times New Roman" w:eastAsia="Times New Roman" w:hAnsi="Times New Roman" w:cs="Times New Roman"/>
          <w:b/>
          <w:bCs/>
          <w:sz w:val="30"/>
          <w:szCs w:val="30"/>
        </w:rPr>
        <w:t>ца</w:t>
      </w:r>
      <w:r w:rsidRPr="006A129A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допустивших домашнее насилие.</w:t>
      </w:r>
    </w:p>
    <w:p w:rsidR="00187088" w:rsidRPr="004D20BB" w:rsidRDefault="00187088" w:rsidP="004D20B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20BB">
        <w:rPr>
          <w:rFonts w:ascii="Times New Roman" w:hAnsi="Times New Roman" w:cs="Times New Roman"/>
          <w:sz w:val="30"/>
          <w:szCs w:val="30"/>
        </w:rPr>
        <w:lastRenderedPageBreak/>
        <w:t xml:space="preserve">Отделом охраны правопорядка и профилактики </w:t>
      </w:r>
      <w:r w:rsidRPr="004D20BB">
        <w:rPr>
          <w:rFonts w:ascii="Times New Roman" w:hAnsi="Times New Roman" w:cs="Times New Roman"/>
          <w:b/>
          <w:sz w:val="30"/>
          <w:szCs w:val="30"/>
        </w:rPr>
        <w:t>Быховского РОВД</w:t>
      </w:r>
      <w:r w:rsidRPr="004D20BB">
        <w:rPr>
          <w:rFonts w:ascii="Times New Roman" w:hAnsi="Times New Roman" w:cs="Times New Roman"/>
          <w:sz w:val="30"/>
          <w:szCs w:val="30"/>
        </w:rPr>
        <w:t xml:space="preserve"> в отчетном периоде 2024 года проведена определенная работа по профилактике правонарушений, обеспечению охраны общественного порядка и безопасности граждан района. </w:t>
      </w:r>
    </w:p>
    <w:p w:rsidR="00187088" w:rsidRPr="004D20BB" w:rsidRDefault="00187088" w:rsidP="004D20B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0BB">
        <w:rPr>
          <w:rFonts w:ascii="Times New Roman" w:hAnsi="Times New Roman" w:cs="Times New Roman"/>
          <w:sz w:val="30"/>
          <w:szCs w:val="30"/>
          <w:lang w:bidi="ru-RU"/>
        </w:rPr>
        <w:t>За 9 месяцев текущего года на территории Быховского района снизился уровень преступности на 10 тысяч населения по отношению к аналогичному периоду прошлого года (далее – АППГ), который составил 72,5 преступлений (АППГ – 91,6).</w:t>
      </w:r>
      <w:r w:rsidRPr="004D20BB">
        <w:rPr>
          <w:rFonts w:ascii="Times New Roman" w:hAnsi="Times New Roman" w:cs="Times New Roman"/>
          <w:sz w:val="30"/>
          <w:szCs w:val="30"/>
          <w:lang w:bidi="ru-RU"/>
        </w:rPr>
        <w:tab/>
        <w:t>В истекшем периоде 2024 года не зарегистрировано убийств (АППГ-0) и покушений на убийство.</w:t>
      </w:r>
      <w:r w:rsidR="004D20BB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Pr="004D20BB">
        <w:rPr>
          <w:rFonts w:ascii="Times New Roman" w:hAnsi="Times New Roman" w:cs="Times New Roman"/>
          <w:sz w:val="30"/>
          <w:szCs w:val="30"/>
          <w:lang w:bidi="ru-RU"/>
        </w:rPr>
        <w:t>Вместе с тем</w:t>
      </w:r>
      <w:r w:rsidR="004D20BB">
        <w:rPr>
          <w:rFonts w:ascii="Times New Roman" w:hAnsi="Times New Roman" w:cs="Times New Roman"/>
          <w:sz w:val="30"/>
          <w:szCs w:val="30"/>
          <w:lang w:bidi="ru-RU"/>
        </w:rPr>
        <w:t>,</w:t>
      </w:r>
      <w:r w:rsidRPr="004D20BB">
        <w:rPr>
          <w:rFonts w:ascii="Times New Roman" w:hAnsi="Times New Roman" w:cs="Times New Roman"/>
          <w:sz w:val="30"/>
          <w:szCs w:val="30"/>
          <w:lang w:bidi="ru-RU"/>
        </w:rPr>
        <w:t xml:space="preserve"> наблюдается рост тяжких телесных повреждений </w:t>
      </w:r>
      <w:r w:rsidRPr="004D20BB">
        <w:rPr>
          <w:rFonts w:ascii="Times New Roman" w:hAnsi="Times New Roman" w:cs="Times New Roman"/>
          <w:sz w:val="30"/>
          <w:szCs w:val="30"/>
        </w:rPr>
        <w:t>предусмотренных ст.147 УК РБ с 1 до 3, одно из которых совершено в сфере домашнего насилия.</w:t>
      </w:r>
    </w:p>
    <w:p w:rsidR="00187088" w:rsidRPr="004D20BB" w:rsidRDefault="00187088" w:rsidP="004D20B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20BB">
        <w:rPr>
          <w:rFonts w:ascii="Times New Roman" w:hAnsi="Times New Roman" w:cs="Times New Roman"/>
          <w:sz w:val="30"/>
          <w:szCs w:val="30"/>
        </w:rPr>
        <w:t>Анализируя преступления по ст.147 УК Республики Беларусь, установлено, что одно преступление совершено мужчиной, ранее  судимым, не работающим, состоящим на учете в УИИ РОВД, оснований для направления в ЛТП не имелось. Второе преступление совершено жителем Шкловского района, не р</w:t>
      </w:r>
      <w:r w:rsidR="004D20BB">
        <w:rPr>
          <w:rFonts w:ascii="Times New Roman" w:hAnsi="Times New Roman" w:cs="Times New Roman"/>
          <w:sz w:val="30"/>
          <w:szCs w:val="30"/>
        </w:rPr>
        <w:t xml:space="preserve">аботающим, не имеющим судимости, </w:t>
      </w:r>
      <w:r w:rsidRPr="004D20BB">
        <w:rPr>
          <w:rFonts w:ascii="Times New Roman" w:hAnsi="Times New Roman" w:cs="Times New Roman"/>
          <w:sz w:val="30"/>
          <w:szCs w:val="30"/>
        </w:rPr>
        <w:t xml:space="preserve"> </w:t>
      </w:r>
      <w:r w:rsidR="004D20BB" w:rsidRPr="004D20BB">
        <w:rPr>
          <w:rFonts w:ascii="Times New Roman" w:hAnsi="Times New Roman" w:cs="Times New Roman"/>
          <w:sz w:val="30"/>
          <w:szCs w:val="30"/>
        </w:rPr>
        <w:t>оснований для направления не имелось.</w:t>
      </w:r>
      <w:r w:rsidRPr="004D20BB">
        <w:rPr>
          <w:rFonts w:ascii="Times New Roman" w:hAnsi="Times New Roman" w:cs="Times New Roman"/>
          <w:sz w:val="30"/>
          <w:szCs w:val="30"/>
        </w:rPr>
        <w:t xml:space="preserve">  Третье преступление совершено гражданкой Украины, жительницей г</w:t>
      </w:r>
      <w:proofErr w:type="gramStart"/>
      <w:r w:rsidRPr="004D20BB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4D20BB">
        <w:rPr>
          <w:rFonts w:ascii="Times New Roman" w:hAnsi="Times New Roman" w:cs="Times New Roman"/>
          <w:sz w:val="30"/>
          <w:szCs w:val="30"/>
        </w:rPr>
        <w:t>огилева, не работающей, не судимой, оснований для направления не имелось.</w:t>
      </w:r>
    </w:p>
    <w:p w:rsidR="00187088" w:rsidRPr="004D20BB" w:rsidRDefault="00187088" w:rsidP="004D20B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20BB">
        <w:rPr>
          <w:rFonts w:ascii="Times New Roman" w:hAnsi="Times New Roman" w:cs="Times New Roman"/>
          <w:sz w:val="30"/>
          <w:szCs w:val="30"/>
        </w:rPr>
        <w:t xml:space="preserve">В отношении лиц, совершивших правонарушения в сфере домашнего насилия, судом рассмотрено 256 дел об административном правонарушении по </w:t>
      </w:r>
      <w:proofErr w:type="gramStart"/>
      <w:r w:rsidRPr="004D20BB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4D20BB">
        <w:rPr>
          <w:rFonts w:ascii="Times New Roman" w:hAnsi="Times New Roman" w:cs="Times New Roman"/>
          <w:sz w:val="30"/>
          <w:szCs w:val="30"/>
        </w:rPr>
        <w:t xml:space="preserve">.2 ст.10.1  КоАП Республики Беларусь (АППГ - 249). В настоящее время в РОВД на профилактическом учете состоит 210 лиц асоциального поведения за правонарушения по отношению к члену семьи (АППГ-240). Направлено 20 ходатайств в прокуратуру района о начале административного процесса по ч.2 ст.10.1 КоАП РБ, </w:t>
      </w:r>
      <w:proofErr w:type="gramStart"/>
      <w:r w:rsidRPr="004D20BB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4D20BB">
        <w:rPr>
          <w:rFonts w:ascii="Times New Roman" w:hAnsi="Times New Roman" w:cs="Times New Roman"/>
          <w:sz w:val="30"/>
          <w:szCs w:val="30"/>
        </w:rPr>
        <w:t xml:space="preserve"> которых удовлетворено 11. Вынесено 235 защитных предписаний (АППГ-240). </w:t>
      </w:r>
    </w:p>
    <w:p w:rsidR="00187088" w:rsidRPr="004D20BB" w:rsidRDefault="00187088" w:rsidP="004D20B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20BB">
        <w:rPr>
          <w:rFonts w:ascii="Times New Roman" w:hAnsi="Times New Roman" w:cs="Times New Roman"/>
          <w:sz w:val="30"/>
          <w:szCs w:val="30"/>
        </w:rPr>
        <w:t>В отчетном периоде возбуждено 11 уголовных дел по превентивным статьям (АППГ - 5) в сфере домашнего насилия, из которых по ст.154 УК Республики Беларусь – 4 (АППГ - 3), ст.186 УК Республики Беларусь – 3 (АППГ - 0), ст.153 УК Республики Беларусь – 4 (АППГ - 1).</w:t>
      </w:r>
    </w:p>
    <w:p w:rsidR="00187088" w:rsidRPr="004D20BB" w:rsidRDefault="00187088" w:rsidP="004D20B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20BB">
        <w:rPr>
          <w:rFonts w:ascii="Times New Roman" w:hAnsi="Times New Roman" w:cs="Times New Roman"/>
          <w:sz w:val="30"/>
          <w:szCs w:val="30"/>
        </w:rPr>
        <w:t>По материалам участковых инспекторов милиции судом Быховского района принято 22 решени</w:t>
      </w:r>
      <w:r w:rsidR="00FE2B43">
        <w:rPr>
          <w:rFonts w:ascii="Times New Roman" w:hAnsi="Times New Roman" w:cs="Times New Roman"/>
          <w:sz w:val="30"/>
          <w:szCs w:val="30"/>
        </w:rPr>
        <w:t>я</w:t>
      </w:r>
      <w:r w:rsidRPr="004D20BB">
        <w:rPr>
          <w:rFonts w:ascii="Times New Roman" w:hAnsi="Times New Roman" w:cs="Times New Roman"/>
          <w:sz w:val="30"/>
          <w:szCs w:val="30"/>
        </w:rPr>
        <w:t xml:space="preserve"> о направлении в ЛТП  граждан, признанных в установленном порядке хроническими алкоголиками (АППГ – 14). </w:t>
      </w:r>
      <w:proofErr w:type="gramStart"/>
      <w:r w:rsidRPr="004D20BB">
        <w:rPr>
          <w:rFonts w:ascii="Times New Roman" w:hAnsi="Times New Roman" w:cs="Times New Roman"/>
          <w:sz w:val="30"/>
          <w:szCs w:val="30"/>
        </w:rPr>
        <w:t>Согласно</w:t>
      </w:r>
      <w:proofErr w:type="gramEnd"/>
      <w:r w:rsidRPr="004D20BB">
        <w:rPr>
          <w:rFonts w:ascii="Times New Roman" w:hAnsi="Times New Roman" w:cs="Times New Roman"/>
          <w:sz w:val="30"/>
          <w:szCs w:val="30"/>
        </w:rPr>
        <w:t xml:space="preserve"> полученных нарядов, в ЛТП изолировано 19 хронически</w:t>
      </w:r>
      <w:r w:rsidR="00FE2B43">
        <w:rPr>
          <w:rFonts w:ascii="Times New Roman" w:hAnsi="Times New Roman" w:cs="Times New Roman"/>
          <w:sz w:val="30"/>
          <w:szCs w:val="30"/>
        </w:rPr>
        <w:t>х</w:t>
      </w:r>
      <w:r w:rsidRPr="004D20BB">
        <w:rPr>
          <w:rFonts w:ascii="Times New Roman" w:hAnsi="Times New Roman" w:cs="Times New Roman"/>
          <w:sz w:val="30"/>
          <w:szCs w:val="30"/>
        </w:rPr>
        <w:t xml:space="preserve"> алкоголиков (АППГ-14). </w:t>
      </w:r>
    </w:p>
    <w:p w:rsidR="00187088" w:rsidRPr="004D20BB" w:rsidRDefault="00187088" w:rsidP="004D20B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20BB">
        <w:rPr>
          <w:rFonts w:ascii="Times New Roman" w:hAnsi="Times New Roman" w:cs="Times New Roman"/>
          <w:sz w:val="30"/>
          <w:szCs w:val="30"/>
        </w:rPr>
        <w:t>В отчетном периоде принято 3 решения о признании граждан ограниченных в дееспособности, злоупотребляющих спиртными напитками и ставящих свою семью в тяжелое материальное положение.</w:t>
      </w:r>
    </w:p>
    <w:p w:rsidR="00187088" w:rsidRPr="004D20BB" w:rsidRDefault="00187088" w:rsidP="004D20B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20BB">
        <w:rPr>
          <w:rFonts w:ascii="Times New Roman" w:hAnsi="Times New Roman" w:cs="Times New Roman"/>
          <w:sz w:val="30"/>
          <w:szCs w:val="30"/>
        </w:rPr>
        <w:t xml:space="preserve">Больше выявлено административных правонарушений, предусмотренных ст. 19.1 КоАП «Мелкое хулиганство» (с 54 до 67), по ст.19.3 КоАП «Распитие алкогольных напитков и появление в </w:t>
      </w:r>
      <w:r w:rsidRPr="004D20BB">
        <w:rPr>
          <w:rFonts w:ascii="Times New Roman" w:hAnsi="Times New Roman" w:cs="Times New Roman"/>
          <w:sz w:val="30"/>
          <w:szCs w:val="30"/>
        </w:rPr>
        <w:lastRenderedPageBreak/>
        <w:t>общественном месте в состоянии опьянения» (с 56 до 71). Из незаконного оборота изъято 268,6 л самогона и самогонной браги, 1 самогонный аппарат (АППГ – 321 л).</w:t>
      </w:r>
    </w:p>
    <w:p w:rsidR="006A129A" w:rsidRPr="004D20BB" w:rsidRDefault="006A129A" w:rsidP="004D20B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20BB">
        <w:rPr>
          <w:rFonts w:ascii="Times New Roman" w:hAnsi="Times New Roman" w:cs="Times New Roman"/>
          <w:sz w:val="30"/>
          <w:szCs w:val="30"/>
        </w:rPr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:rsidR="007C6BC7" w:rsidRPr="004D20BB" w:rsidRDefault="006A129A" w:rsidP="004D20B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20BB">
        <w:rPr>
          <w:rFonts w:ascii="Times New Roman" w:hAnsi="Times New Roman" w:cs="Times New Roman"/>
          <w:sz w:val="30"/>
          <w:szCs w:val="30"/>
        </w:rPr>
        <w:t xml:space="preserve">Органы внутренних дел продолжают наращивать усилия </w:t>
      </w:r>
      <w:r w:rsidR="007C6BC7" w:rsidRPr="004D20BB">
        <w:rPr>
          <w:rFonts w:ascii="Times New Roman" w:hAnsi="Times New Roman" w:cs="Times New Roman"/>
          <w:sz w:val="30"/>
          <w:szCs w:val="30"/>
        </w:rPr>
        <w:br/>
      </w:r>
      <w:r w:rsidRPr="004D20BB">
        <w:rPr>
          <w:rFonts w:ascii="Times New Roman" w:hAnsi="Times New Roman" w:cs="Times New Roman"/>
          <w:sz w:val="30"/>
          <w:szCs w:val="30"/>
        </w:rPr>
        <w:t xml:space="preserve">в противодействии домашнего насилия. Используются предоставленные законодательством возможности, активизируется взаимодействие </w:t>
      </w:r>
      <w:r w:rsidR="007C6BC7" w:rsidRPr="004D20BB">
        <w:rPr>
          <w:rFonts w:ascii="Times New Roman" w:hAnsi="Times New Roman" w:cs="Times New Roman"/>
          <w:sz w:val="30"/>
          <w:szCs w:val="30"/>
        </w:rPr>
        <w:br/>
      </w:r>
      <w:r w:rsidRPr="004D20BB">
        <w:rPr>
          <w:rFonts w:ascii="Times New Roman" w:hAnsi="Times New Roman" w:cs="Times New Roman"/>
          <w:sz w:val="30"/>
          <w:szCs w:val="30"/>
        </w:rPr>
        <w:t xml:space="preserve">с заинтересованными органами по предупреждению правонарушений </w:t>
      </w:r>
      <w:r w:rsidR="007C6BC7" w:rsidRPr="004D20BB">
        <w:rPr>
          <w:rFonts w:ascii="Times New Roman" w:hAnsi="Times New Roman" w:cs="Times New Roman"/>
          <w:sz w:val="30"/>
          <w:szCs w:val="30"/>
        </w:rPr>
        <w:br/>
      </w:r>
      <w:r w:rsidRPr="004D20BB">
        <w:rPr>
          <w:rFonts w:ascii="Times New Roman" w:hAnsi="Times New Roman" w:cs="Times New Roman"/>
          <w:sz w:val="30"/>
          <w:szCs w:val="30"/>
        </w:rPr>
        <w:t xml:space="preserve">в сфере домашнего насилия. 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</w:t>
      </w:r>
      <w:r w:rsidR="007C6BC7" w:rsidRPr="004D20BB">
        <w:rPr>
          <w:rFonts w:ascii="Times New Roman" w:hAnsi="Times New Roman" w:cs="Times New Roman"/>
          <w:sz w:val="30"/>
          <w:szCs w:val="30"/>
        </w:rPr>
        <w:br/>
      </w:r>
      <w:r w:rsidRPr="004D20BB">
        <w:rPr>
          <w:rFonts w:ascii="Times New Roman" w:hAnsi="Times New Roman" w:cs="Times New Roman"/>
          <w:sz w:val="30"/>
          <w:szCs w:val="30"/>
        </w:rPr>
        <w:t xml:space="preserve">за преступления в сфере домашнего насилия, взаимодействие с сельскими и поселковыми комитетами, проведение выездных судебных заседаний </w:t>
      </w:r>
      <w:r w:rsidR="007C6BC7" w:rsidRPr="004D20BB">
        <w:rPr>
          <w:rFonts w:ascii="Times New Roman" w:hAnsi="Times New Roman" w:cs="Times New Roman"/>
          <w:sz w:val="30"/>
          <w:szCs w:val="30"/>
        </w:rPr>
        <w:br/>
      </w:r>
      <w:r w:rsidRPr="004D20BB">
        <w:rPr>
          <w:rFonts w:ascii="Times New Roman" w:hAnsi="Times New Roman" w:cs="Times New Roman"/>
          <w:sz w:val="30"/>
          <w:szCs w:val="30"/>
        </w:rPr>
        <w:t xml:space="preserve">по изоляции лиц, злоупотребляющих спиртными напитками, в условиях лечебно-трудовых профилакториев, частичному ограничению </w:t>
      </w:r>
      <w:r w:rsidR="007C6BC7" w:rsidRPr="004D20BB">
        <w:rPr>
          <w:rFonts w:ascii="Times New Roman" w:hAnsi="Times New Roman" w:cs="Times New Roman"/>
          <w:sz w:val="30"/>
          <w:szCs w:val="30"/>
        </w:rPr>
        <w:br/>
      </w:r>
      <w:r w:rsidRPr="004D20BB">
        <w:rPr>
          <w:rFonts w:ascii="Times New Roman" w:hAnsi="Times New Roman" w:cs="Times New Roman"/>
          <w:sz w:val="30"/>
          <w:szCs w:val="30"/>
        </w:rPr>
        <w:t>в дееспособности и лишению родительских прав, установление престарелых граждан, проживающих совместно с родственниками, ведущими антиобщественный образ жизни.</w:t>
      </w:r>
    </w:p>
    <w:p w:rsidR="007C6BC7" w:rsidRPr="004D20BB" w:rsidRDefault="007C6BC7" w:rsidP="004D20B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20BB">
        <w:rPr>
          <w:rFonts w:ascii="Times New Roman" w:hAnsi="Times New Roman" w:cs="Times New Roman"/>
          <w:sz w:val="30"/>
          <w:szCs w:val="30"/>
        </w:rPr>
        <w:br w:type="page"/>
      </w:r>
    </w:p>
    <w:p w:rsidR="007C6BC7" w:rsidRDefault="007C6BC7" w:rsidP="004D20B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:rsidR="007C6BC7" w:rsidRDefault="007C6BC7" w:rsidP="004D20B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ОГНЕМ. ЭЛЕКТРОБЕЗОПАСНОСТЬ. ЭКСПЛУАТАЦИЯ ЭЛЕКТРООБОГРЕВАТЕЛЕЙ. ПЕЧНОЕ ОТОПЛЕНИЕ. </w:t>
      </w:r>
    </w:p>
    <w:p w:rsidR="007C6BC7" w:rsidRDefault="007C6BC7" w:rsidP="004D20B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ПОТЕРЯВШИЕСЯ В ЛЕСУ</w:t>
      </w:r>
    </w:p>
    <w:p w:rsidR="00D641E7" w:rsidRPr="009B67E0" w:rsidRDefault="00D641E7" w:rsidP="004D20BB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Статистика.</w:t>
      </w:r>
    </w:p>
    <w:p w:rsidR="007C6BC7" w:rsidRPr="007C6BC7" w:rsidRDefault="007C6BC7" w:rsidP="007C6BC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9 месяцев 2024 года в области произошел 641 пожар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592)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погибло 49 человек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53), в том числе 2 ребёнка (в 2023 году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было гибели)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Пострадало 54 человека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65), в том числе 5 детей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детей). В результате пожаров уничтожено 132 строения, 39 единиц техники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109/24).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7C6BC7" w:rsidRPr="007C6BC7" w:rsidRDefault="007C6BC7" w:rsidP="007C6BC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7C6BC7" w:rsidRPr="007C6BC7" w:rsidRDefault="007C6BC7" w:rsidP="005718A4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179 пожаров (в 2023 – </w:t>
      </w:r>
      <w:r w:rsidR="00C96D0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209 пожаров);</w:t>
      </w:r>
    </w:p>
    <w:p w:rsidR="007C6BC7" w:rsidRPr="007C6BC7" w:rsidRDefault="007C6BC7" w:rsidP="005718A4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125 пожаров (в 2023 – 101 пожар);</w:t>
      </w:r>
    </w:p>
    <w:p w:rsidR="007C6BC7" w:rsidRPr="007C6BC7" w:rsidRDefault="007C6BC7" w:rsidP="005718A4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188 пожаров (в 2023 – 172 пожара);</w:t>
      </w:r>
    </w:p>
    <w:p w:rsidR="007C6BC7" w:rsidRPr="007C6BC7" w:rsidRDefault="007C6BC7" w:rsidP="005718A4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</w:t>
      </w:r>
      <w:r w:rsidR="00C96D0C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огнем – 21 пожар (в 2023 – 21 пожар);</w:t>
      </w:r>
    </w:p>
    <w:p w:rsidR="007C6BC7" w:rsidRPr="007C6BC7" w:rsidRDefault="007C6BC7" w:rsidP="005718A4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10 пожаров </w:t>
      </w:r>
      <w:r w:rsidR="00C96D0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– 9 пожаров).</w:t>
      </w:r>
    </w:p>
    <w:p w:rsidR="007C6BC7" w:rsidRPr="007C6BC7" w:rsidRDefault="007C6BC7" w:rsidP="005718A4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11 пожаров (в 2023 – 5 пожаров).</w:t>
      </w:r>
    </w:p>
    <w:p w:rsid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74AF" w:rsidRPr="00FE2B43" w:rsidRDefault="002374AF" w:rsidP="00FE2B4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2B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территории </w:t>
      </w:r>
      <w:r w:rsidRPr="00FE2B4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Быховского района</w:t>
      </w:r>
      <w:r w:rsidRPr="00FE2B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9 месяцев 2024 года произошло 25 пожаров (за аналогичный период 2023 года - 21 пожаров). Погибло 3 человека, (за аналогичный период 2023 года – 0 погибших).</w:t>
      </w:r>
    </w:p>
    <w:p w:rsidR="002374AF" w:rsidRPr="00FE2B43" w:rsidRDefault="002374AF" w:rsidP="00FE2B43">
      <w:pPr>
        <w:spacing w:after="0" w:line="240" w:lineRule="auto"/>
        <w:ind w:left="720"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B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 возгораний стали:</w:t>
      </w:r>
    </w:p>
    <w:p w:rsidR="002374AF" w:rsidRPr="002374AF" w:rsidRDefault="002374AF" w:rsidP="002374AF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4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6 пожара (в 2023 – 11 пожаров);</w:t>
      </w:r>
    </w:p>
    <w:p w:rsidR="002374AF" w:rsidRPr="002374AF" w:rsidRDefault="002374AF" w:rsidP="002374AF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4A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 7 пожаров (в 2023 – 2 пожара);</w:t>
      </w:r>
    </w:p>
    <w:p w:rsidR="002374AF" w:rsidRPr="002374AF" w:rsidRDefault="002374AF" w:rsidP="002374AF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4A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6 пожаров (в 2023 – 5 пожаров);</w:t>
      </w:r>
    </w:p>
    <w:p w:rsidR="002374AF" w:rsidRPr="002374AF" w:rsidRDefault="002374AF" w:rsidP="002374AF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4A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возгорание автомобилей – 1 пожар (в 2023- 2 пожара);</w:t>
      </w:r>
    </w:p>
    <w:p w:rsidR="002374AF" w:rsidRPr="002374AF" w:rsidRDefault="002374AF" w:rsidP="002374AF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4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неисправность газового оборудования – 1 пожар (в 2023 – 0 пожаров).</w:t>
      </w:r>
    </w:p>
    <w:p w:rsidR="002374AF" w:rsidRPr="002374AF" w:rsidRDefault="002374AF" w:rsidP="002374AF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4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 устанавливается – 3 пожара (в 2023 – 0 пожаров);</w:t>
      </w:r>
    </w:p>
    <w:p w:rsidR="002374AF" w:rsidRPr="002374AF" w:rsidRDefault="002374AF" w:rsidP="002374AF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4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проявление сил природы – 1 пожар (в 2023 – 0 пожаров).   </w:t>
      </w:r>
    </w:p>
    <w:p w:rsidR="002374AF" w:rsidRPr="007C6BC7" w:rsidRDefault="002374AF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II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жилом фонде произошло 496 пожаров (в 2023 – 450 пожаров). Основная категория погибших – неработающие (35%), пенсионеры (29%) </w:t>
      </w:r>
      <w:r w:rsidR="00C96D0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рабочие (27% из общего числа погибших). 80 % в момент возникновения пожара находились в состоянии алкогольного опьянения.</w:t>
      </w: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179 пожаров произошло из-за неосторожного обращения с огнем, </w:t>
      </w:r>
      <w:r w:rsidR="00C96D0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47 человек, 44 из них на момент возникновения пожара находились в состоянии алкогольного опьянения.</w:t>
      </w:r>
    </w:p>
    <w:p w:rsidR="007C6BC7" w:rsidRPr="007C6BC7" w:rsidRDefault="007C6BC7" w:rsidP="007C6BC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произошел 301 пожар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293 пожара), погиб </w:t>
      </w:r>
      <w:r w:rsidR="00C96D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 w:rsidR="00C96D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340 пожаров, (в 2023 – 299 пожаров), погибло 28 человек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96D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 человека).</w:t>
      </w:r>
    </w:p>
    <w:p w:rsidR="007C6BC7" w:rsidRPr="007C6BC7" w:rsidRDefault="007C6BC7" w:rsidP="007C6BC7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7C6BC7" w:rsidRPr="007C6BC7" w:rsidRDefault="007C6BC7" w:rsidP="004433BF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="00FE2B43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15 сентября в 6:20 утра в службу МЧС позвонила </w:t>
      </w:r>
      <w:proofErr w:type="spellStart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бобруйчанка</w:t>
      </w:r>
      <w:proofErr w:type="spellEnd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и сообщила, что в результате пожара пострадал ее муж. Пожар произошел в трехкомнатной квартире на пятом этаже пятиэтажного жилого дома по улице Горелика в Бобруйске. До прибытия спасателей</w:t>
      </w:r>
      <w:r w:rsidR="00FE2B4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75-летняя пенсионерка самостоятельно ликвидировала горение</w:t>
      </w:r>
      <w:proofErr w:type="gramStart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.С</w:t>
      </w:r>
      <w:proofErr w:type="gramEnd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ее слов, около 5 часов утра она проснулась от криков 80-летнего супруга. В спальне на кровати под ним горело постельное белье. Самостоятельно эвакуироваться пенсионер не мог, так как имел заболевание опорно-двигательного аппарата. Жен</w:t>
      </w:r>
      <w:r w:rsidR="00FE2B4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щина с помощью воды сбила пламя,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но пенсионер уже получил 70</w:t>
      </w:r>
      <w:r w:rsidR="004433BF" w:rsidRPr="004433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%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ожог</w:t>
      </w:r>
      <w:r w:rsidR="00FE2B4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и тела и спустя сутки скончался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больнице.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произошедшего повреждены постельные принадлежности. Пожар начался из-за неосторожного обращения</w:t>
      </w:r>
      <w:r w:rsidR="00FE2B4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 огнем.</w:t>
      </w:r>
    </w:p>
    <w:p w:rsidR="007C6BC7" w:rsidRPr="007C6BC7" w:rsidRDefault="007C6BC7" w:rsidP="007C6BC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7C6BC7" w:rsidRPr="007C6BC7" w:rsidRDefault="007C6BC7" w:rsidP="004433B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17 сентября в 13:31 в службу МЧС от прохожих поступило сообщение о пожаре частного жилого дома в агрогородке Горбацевичи Бобруйского района.Пожаробнаружили, когда из окон и дверей уже вырывался дым. Возле горящего открытым пламенем дома находился 49-летний мужчина, который рассказал, что в огненном капкане находится его 51-летний брат. Брата без признаков жизни обнаружили на полу в одной из комнат.</w:t>
      </w:r>
      <w:r w:rsidR="00FE2B4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gramStart"/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</w:t>
      </w:r>
      <w:proofErr w:type="gramEnd"/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результате пожара уничтожена кровля, перекрытие и имущество в доме. Брат погибшего в тяжелом состоянии госпитализирован с 46 % ожогами тела. По предварительным данным пожар начался из-за неосторожности при курении одного из братьев. </w:t>
      </w: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="00FE2B43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23 сентября 2024 года днем от очевидцев поступило сообщение о пожаре дома в садовом товариществе «Черемушки» Могилевского района. Дом горел открытым пламенем, не оставив шансов на спасение 48-летнего хозяина. Пожар уничтожил кровлю, а также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lastRenderedPageBreak/>
        <w:t xml:space="preserve">повредил перекрытие и имущество внутри дома. Специалисты </w:t>
      </w:r>
      <w:r w:rsidR="004433BF"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не исключают, что пожар начался из-за неосторожного обращения </w:t>
      </w:r>
      <w:r w:rsid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 огнем.</w:t>
      </w: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="00FE2B43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26 сентября в 17</w:t>
      </w:r>
      <w:r w:rsidR="004433BF"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34 от прохожих </w:t>
      </w:r>
      <w:r w:rsidRPr="007C6BC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поступило сообщение </w:t>
      </w:r>
      <w:r w:rsidR="004433BF" w:rsidRPr="004433B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о пожаре жилого дома в деревне Гута Кировского района.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Дом горел открытым пламенем. На улице находились 75-летняя хозяйка и ее </w:t>
      </w:r>
      <w:r w:rsidR="004433BF"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49-летний сын. Они не пострадали. А вот дом испепелен: уничтожена кровля и перекрытие, повреждены стены и имущество в доме. Специалисты не исключают, что пожар мог начаться </w:t>
      </w:r>
      <w:r w:rsid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из-за неосторожности при курении сына хозяйки.</w:t>
      </w: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По-прежнему регулярно происходят пожары по причине неосторожного обращения с огнем, как правило, при курении. Чаще всего пожары происходят в домах, где проживают лица, злоупотребляющие спиртными напитками. Так, за 9 месяцев текущего года по причине неосторожного обращения с огнем при курении погиб 41 человек, причем 27 из них на момент возникновения пожара находились в состоянии алкогольного опьянения. По вине «пьяной сигареты» оборвалась жизнь двои</w:t>
      </w:r>
      <w:r w:rsidR="00FE2B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детей. </w:t>
      </w: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6BC7" w:rsidRPr="007C6BC7" w:rsidRDefault="007C6BC7" w:rsidP="00FE2B4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не стать жертвой огня </w:t>
      </w:r>
      <w:r w:rsid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забудьте о привычке курения в постели и бросания окурков на пол. Окурки нужно складывать в жестяную банку, наполненную водой. Если пользуетесь пепельницей</w:t>
      </w:r>
      <w:r w:rsid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FE2B43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proofErr w:type="gramEnd"/>
      <w:r w:rsidR="00FE2B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ушите сигарету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последней искры. Если в Вашей семье есть человек, который любит курить в постели и беспорядочно разбрасывать окурки, усильте за ним контроль и установите автономные пожарные извещатели в жилых комнатах. </w:t>
      </w: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7C6BC7" w:rsidRPr="007C6BC7" w:rsidRDefault="007C6BC7" w:rsidP="001E338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Согласно статистическим данным,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пожары по причине нарушения правил устройства и эксплуатации электроприборов занимают первое место в рейтинге пожаров. К сожалению, их последствия порой необратимы. </w:t>
      </w: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7C6BC7" w:rsidRPr="007C6BC7" w:rsidRDefault="007C6BC7" w:rsidP="001E338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27 сентября в 14</w:t>
      </w:r>
      <w:r w:rsidR="001E3388"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58 в службу МЧС от очевидцев поступило сообщение о пожаре жилого дома на улице Космонавтов в Могилеве. Подразделения МЧС оперативно прибыли к месту вызова: происходило горение внутри дома. Находящаяся на улице 58-летняя женщина рассказала, что в огненном капкане осталась ее 85-летняя мать, которая</w:t>
      </w:r>
      <w:r w:rsidR="00FE2B4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из-за перенесенного заболевания не может передвигаться самостоятельно.</w:t>
      </w:r>
      <w:r w:rsidR="00FE2B4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gramStart"/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</w:t>
      </w:r>
      <w:proofErr w:type="gramEnd"/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а кровати в одной из комнат спасатели обнаружили </w:t>
      </w:r>
      <w:r w:rsid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 вынесли на улицу находящуюся в бессознательном состоянии хозяйку. Работники скорой медицинской помощи констатировали смерть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пенсионерки. В результате пожара уничтожена стиральная машина, повреждено перекрытие на кухне, закопчены стены и потолок в доме.</w:t>
      </w:r>
    </w:p>
    <w:p w:rsidR="007C6BC7" w:rsidRPr="007C6BC7" w:rsidRDefault="007C6BC7" w:rsidP="007C6BC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пояснила дочь погибшей, буквально за 30 минут до трагедии она на кухне включила стиральную машину, а сама ушла в комнату смотреть телевизор. Внезапно телевизор погас, а из кухни повалил дым. Горел сетевой фильтр, находящийся на стиральной машине. Воздуха</w:t>
      </w:r>
      <w:r w:rsidR="00FE2B4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стало не хватать, и испуганная женщина выбежала на улицу. Вернуться </w:t>
      </w:r>
      <w:r w:rsid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за матерью она уже не могла, так как огонь быстро распространился </w:t>
      </w:r>
      <w:r w:rsid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дому. Вечером женщина обратилась за помощью в больницу, так как при попытке зайти в дом за матерью получила 6 % ожоги тела.</w:t>
      </w: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Запомните и соблюдайте главные правила электробезопасности:</w:t>
      </w:r>
    </w:p>
    <w:p w:rsidR="007C6BC7" w:rsidRPr="001E3388" w:rsidRDefault="007C6BC7" w:rsidP="005718A4">
      <w:pPr>
        <w:pStyle w:val="a8"/>
        <w:numPr>
          <w:ilvl w:val="0"/>
          <w:numId w:val="12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</w:t>
      </w:r>
      <w:r w:rsidR="001E3388"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кабели. </w:t>
      </w:r>
    </w:p>
    <w:p w:rsidR="007C6BC7" w:rsidRPr="001E3388" w:rsidRDefault="007C6BC7" w:rsidP="005718A4">
      <w:pPr>
        <w:pStyle w:val="a8"/>
        <w:numPr>
          <w:ilvl w:val="0"/>
          <w:numId w:val="12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7C6BC7" w:rsidRPr="001E3388" w:rsidRDefault="007C6BC7" w:rsidP="005718A4">
      <w:pPr>
        <w:pStyle w:val="a8"/>
        <w:numPr>
          <w:ilvl w:val="0"/>
          <w:numId w:val="12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7C6BC7" w:rsidRPr="001E3388" w:rsidRDefault="007C6BC7" w:rsidP="005718A4">
      <w:pPr>
        <w:pStyle w:val="a8"/>
        <w:numPr>
          <w:ilvl w:val="0"/>
          <w:numId w:val="12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самодельными удлинителями, электронагревательными приборами и электроинструментом.</w:t>
      </w:r>
    </w:p>
    <w:p w:rsidR="007C6BC7" w:rsidRPr="001E3388" w:rsidRDefault="007C6BC7" w:rsidP="005718A4">
      <w:pPr>
        <w:pStyle w:val="a8"/>
        <w:numPr>
          <w:ilvl w:val="1"/>
          <w:numId w:val="12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Запомните,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обязательно полностью отключить все электроприборы, вынув вилки </w:t>
      </w:r>
      <w:r w:rsid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розетки. И не в коем случае не оставляйте на ночь заряжаться мобильные телефоны!</w:t>
      </w:r>
    </w:p>
    <w:p w:rsidR="007C6BC7" w:rsidRPr="001E3388" w:rsidRDefault="007C6BC7" w:rsidP="005718A4">
      <w:pPr>
        <w:pStyle w:val="a8"/>
        <w:numPr>
          <w:ilvl w:val="1"/>
          <w:numId w:val="12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Не эксплуатируйте электроприборы с истекшим сроком эксплуатации. Из домашних помощников они превращаются в </w:t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потенциальные источники опасности. </w:t>
      </w:r>
    </w:p>
    <w:p w:rsidR="007C6BC7" w:rsidRPr="001E3388" w:rsidRDefault="007C6BC7" w:rsidP="005718A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426" w:right="-284" w:hanging="426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1E338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Во время уборки не забудьте удалить пыль с задней стенки холодильника.</w:t>
      </w:r>
    </w:p>
    <w:p w:rsidR="007C6BC7" w:rsidRPr="007C6BC7" w:rsidRDefault="007C6BC7" w:rsidP="007C6BC7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Особое внимание – электрообогревателям. Запомните!</w:t>
      </w:r>
    </w:p>
    <w:p w:rsidR="007C6BC7" w:rsidRPr="007C6BC7" w:rsidRDefault="007C6BC7" w:rsidP="005718A4">
      <w:pPr>
        <w:numPr>
          <w:ilvl w:val="0"/>
          <w:numId w:val="11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Опасно оставлять электрообогреватели включенными на ночь, использовать для сушки вещей, устанавливать вблизи мебели </w:t>
      </w:r>
      <w:r w:rsid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занавесок, а также на сгораемое основание без подставки. </w:t>
      </w:r>
    </w:p>
    <w:p w:rsidR="007C6BC7" w:rsidRPr="007C6BC7" w:rsidRDefault="007C6BC7" w:rsidP="005718A4">
      <w:pPr>
        <w:numPr>
          <w:ilvl w:val="0"/>
          <w:numId w:val="11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Следите за исправностью штекеров и соединений. Кроме того, обогреватель является очень мощным прибором, поэтому, используя его, нужно учитывать общую нагрузку на электросеть. Включать </w:t>
      </w:r>
      <w:r w:rsid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наряду с работающими микроволновкой, телевизором, стиральной машиной и компьютером не стоит. </w:t>
      </w:r>
    </w:p>
    <w:p w:rsidR="007C6BC7" w:rsidRPr="007C6BC7" w:rsidRDefault="007C6BC7" w:rsidP="005718A4">
      <w:pPr>
        <w:numPr>
          <w:ilvl w:val="0"/>
          <w:numId w:val="11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Электрообогреватели «кустарного» не заводского изготовления эксплуатировать запрещено и смертельно опасно!</w:t>
      </w: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только наступают холода, существенно увеличивается количество пожаров в частном жилом секторе. И в первую очередь это связано с более интенсивной эксплуатацией 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печного оборудования.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сожалению, последствия пожаров порой необратимы. </w:t>
      </w:r>
    </w:p>
    <w:p w:rsidR="007C6BC7" w:rsidRPr="007C6BC7" w:rsidRDefault="007C6BC7" w:rsidP="007C6BC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14 января в 20</w:t>
      </w:r>
      <w:r w:rsidR="001E3388"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19 в службу МЧС позвонил взволнованный мужчина и сообщил, что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по ул. Красноармейской в Чаусах горит жилой дом, в котором находится его пожилая тёща. Помочь пенсионерке уже было невозможно. Самостоятельно выбраться из огненного капкана она не могла, так как из-за болезни была прикована к кровати.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Пожар уничтожил кровлю, повредил перекрытие и имущество в доме, а также кровлю соседнего жилья. Как выяснилось, в соседнем доме проживает дочь погибшей с мужем. Вечером женщина заходила проведать мать, протопила печь, принесла дров и, оставив их у зольника, ушла домой. </w:t>
      </w: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Жертвой огня стал 37-летний житель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д. Новая </w:t>
      </w:r>
      <w:proofErr w:type="spellStart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Добосна</w:t>
      </w:r>
      <w:proofErr w:type="spellEnd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Кировского района. В службу МЧС о пожаре 27 января около 2 часов ночи сообщил местный житель. Спасатели оперативно прибыли к месту вызова: пылала кровля дома. В условиях высокой температуры и сильного задымления спасателями на кровати без признаков жизни был обнаружен хозяин. Погибший проживал один, работал. </w:t>
      </w:r>
      <w:r w:rsidRPr="007C6BC7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В результате пожара уничтожена кровля, потолочное перекрытие, повреждено и имущество в доме. По предварительным данным к произошедшему привёл перекал печи.</w:t>
      </w: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20</w:t>
      </w:r>
      <w:r w:rsidR="00E971C1"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19 в службу МЧС позвонила взволнованная женщина и сообщала, что горит ее квартира в трехквартирном жилом доме по улице </w:t>
      </w:r>
      <w:proofErr w:type="spellStart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Бахарова</w:t>
      </w:r>
      <w:proofErr w:type="spellEnd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 </w:t>
      </w:r>
      <w:proofErr w:type="spellStart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Бобруйске.Ситуация</w:t>
      </w:r>
      <w:proofErr w:type="spellEnd"/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 Спустя считанные минуты подразделения МЧС прибыли </w:t>
      </w:r>
      <w:r w:rsidR="00E971C1"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к месту вызова: горела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веранда и кровля дома над квартирой №1, дом был наполнен дымом. Спасатели вынесли из задымленного жилья 74-летнюю хозяйку. Благо, она не пострадала. Жильцы соседней квартиры эвакуировались самостоятельно. В результате пожара частично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уничтожена кровля, повреждено перекрытие и имущество квартиры №1.Как пояснила спасенная пенсионерка, днем она топила печь, на которой лежала мягкая игрушка – мишка. От жара поверхности печи игрушка загорелась. Почувствовав запах, пенсионерка выбросила мишку </w:t>
      </w:r>
      <w:r w:rsidR="00E971C1"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крыльцо и забыла об инциденте. Как оказалось, зря. По-видимому, </w:t>
      </w:r>
      <w:r w:rsidR="00E971C1"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от тлеющей игрушки и началось горение в веранде, которое едва </w:t>
      </w:r>
      <w:r w:rsid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привело к трагедии. </w:t>
      </w: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6BC7" w:rsidRPr="007C6BC7" w:rsidRDefault="007C6BC7" w:rsidP="00E971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Важно понимать, что печи, которые длительное время не эксплуатировались, могут доставить «огненные» проблемы. Поэтому перед растопкой необходимо:</w:t>
      </w:r>
    </w:p>
    <w:p w:rsidR="007C6BC7" w:rsidRPr="007C6BC7" w:rsidRDefault="007C6BC7" w:rsidP="005718A4">
      <w:pPr>
        <w:numPr>
          <w:ilvl w:val="0"/>
          <w:numId w:val="8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исправности печей и дымовых труб, в том числе проходящих в объеме чердачного помещения. Тщательно проверьте наличие сквозных трещин в кладке и целостность кирпичей.</w:t>
      </w:r>
    </w:p>
    <w:p w:rsidR="007C6BC7" w:rsidRPr="007C6BC7" w:rsidRDefault="007C6BC7" w:rsidP="005718A4">
      <w:pPr>
        <w:numPr>
          <w:ilvl w:val="0"/>
          <w:numId w:val="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Прочистите дымоход от сажи. Для этого, как правило, применяется металлический ерш, ядро для очистки дымохода и металлическая щетка, допускается применение и специальных химических средств. </w:t>
      </w:r>
      <w:r w:rsidR="00E971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откладывайте прочистку </w:t>
      </w:r>
      <w:r w:rsidR="00E971C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наличие большого количества сажи приводит к снижению тяги, а также разрушению дымохода </w:t>
      </w:r>
      <w:r w:rsidR="00E971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воспламенении сажевых налетов.</w:t>
      </w:r>
    </w:p>
    <w:p w:rsidR="007C6BC7" w:rsidRPr="007C6BC7" w:rsidRDefault="007C6BC7" w:rsidP="005718A4">
      <w:pPr>
        <w:numPr>
          <w:ilvl w:val="0"/>
          <w:numId w:val="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тягу в печи. Самый простой способ </w:t>
      </w:r>
      <w:r w:rsidR="0071488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поднесении зажженной спички (зажигалки) к топочному отверстию. Если пламя стремиться внутрь - нормальная тяга, форма пламени остается неизменной - тяга отсутствует, пламя разворачивается в сторону, противоположную топочному проему - присутствует обратная тяга. </w:t>
      </w:r>
      <w:r w:rsidR="0071488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тяги продукты сгорания поступают в помещение, </w:t>
      </w:r>
      <w:r w:rsidR="0071488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в свою очередь может послужить причиной отравления. Основной причиной отсутствия тяги после длительного простоя является образование в дымоходе «воздушной пробки». Для ее устранения перед растопкой необходимо прогреть печь. Это можно сделать путем подачи теплого воздуха розжигом бумаги в объеме </w:t>
      </w:r>
      <w:proofErr w:type="spellStart"/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прочистного</w:t>
      </w:r>
      <w:proofErr w:type="spellEnd"/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канала.</w:t>
      </w:r>
    </w:p>
    <w:p w:rsidR="007C6BC7" w:rsidRPr="007C6BC7" w:rsidRDefault="007C6BC7" w:rsidP="005718A4">
      <w:pPr>
        <w:numPr>
          <w:ilvl w:val="0"/>
          <w:numId w:val="10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торопитесь докрасна натопить печь. Сначала прогрейте печь путем небольшого протапливания. Когда поверхность печи немного потеплеет – завершайте топку, дождитесь полного прогорания углей и закройте задвижку дымохода. Сделайте минимальную паузу 2-3 часа, а потом возобновите топку. </w:t>
      </w:r>
    </w:p>
    <w:p w:rsidR="007C6BC7" w:rsidRPr="007C6BC7" w:rsidRDefault="007C6BC7" w:rsidP="007C6B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Главные «заповеди» печной безопасности:</w:t>
      </w:r>
    </w:p>
    <w:p w:rsidR="007C6BC7" w:rsidRPr="007C6BC7" w:rsidRDefault="007C6BC7" w:rsidP="005718A4">
      <w:pPr>
        <w:numPr>
          <w:ilvl w:val="0"/>
          <w:numId w:val="6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Трещины и зазоры в кладке необходимо тщательно замазать глиной. Пожарную опасность представляют</w:t>
      </w:r>
      <w:r w:rsidR="00FE2B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трещины в дымоходах.</w:t>
      </w:r>
      <w:r w:rsidR="00FE2B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Они</w:t>
      </w:r>
      <w:r w:rsidR="00FE2B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лазейки для открытого пламени на чердаке. Побеленный дымоход </w:t>
      </w:r>
      <w:r w:rsidR="0071488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пределах чердака всегда укажет на</w:t>
      </w:r>
      <w:r w:rsidR="00FE2B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возможную</w:t>
      </w:r>
      <w:r w:rsidR="00FE2B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проблему</w:t>
      </w:r>
      <w:r w:rsidR="00FE2B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черной копотью.</w:t>
      </w:r>
    </w:p>
    <w:p w:rsidR="007C6BC7" w:rsidRPr="007C6BC7" w:rsidRDefault="007C6BC7" w:rsidP="005718A4">
      <w:pPr>
        <w:numPr>
          <w:ilvl w:val="0"/>
          <w:numId w:val="6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перекаливайте печь</w:t>
      </w:r>
      <w:r w:rsidR="006909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безопаснее протапливать дважды в сутки, </w:t>
      </w:r>
      <w:r w:rsidR="002762E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некоторым интервалом.</w:t>
      </w:r>
    </w:p>
    <w:p w:rsidR="007C6BC7" w:rsidRPr="007C6BC7" w:rsidRDefault="007C6BC7" w:rsidP="005718A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 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открытыми топочные дверцы и топящуюся печь без присмотра.</w:t>
      </w:r>
    </w:p>
    <w:p w:rsidR="007C6BC7" w:rsidRPr="007C6BC7" w:rsidRDefault="007C6BC7" w:rsidP="005718A4">
      <w:pPr>
        <w:numPr>
          <w:ilvl w:val="0"/>
          <w:numId w:val="6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 не используйте при растопке легковоспламеняющиеся и горючие жидкости, такие как бензин или керосин.</w:t>
      </w:r>
    </w:p>
    <w:p w:rsidR="007C6BC7" w:rsidRPr="007C6BC7" w:rsidRDefault="007C6BC7" w:rsidP="005718A4">
      <w:pPr>
        <w:numPr>
          <w:ilvl w:val="0"/>
          <w:numId w:val="6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 непосредственной близости к отопительному прибору. </w:t>
      </w:r>
    </w:p>
    <w:p w:rsidR="007C6BC7" w:rsidRPr="007C6BC7" w:rsidRDefault="007C6BC7" w:rsidP="005718A4">
      <w:pPr>
        <w:numPr>
          <w:ilvl w:val="0"/>
          <w:numId w:val="6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оставляйте без присмотра топящиеся печи и не доверяйте топку детям. </w:t>
      </w:r>
    </w:p>
    <w:p w:rsidR="007C6BC7" w:rsidRPr="007C6BC7" w:rsidRDefault="007C6BC7" w:rsidP="005718A4">
      <w:pPr>
        <w:numPr>
          <w:ilvl w:val="0"/>
          <w:numId w:val="6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избежание отравления угарным газом, нельзя закрывать заслонку печей, пока угли полностью не прогорят. При этом заканчивать топить печь нужно не менее чем за два часа перед отходом ко сну.</w:t>
      </w:r>
    </w:p>
    <w:p w:rsidR="007C6BC7" w:rsidRPr="006909F3" w:rsidRDefault="007C6BC7" w:rsidP="006909F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6 октября в 03</w:t>
      </w:r>
      <w:r w:rsid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24 из медучреждения поступило сообщение о госпитализации троих детей с отравлением угарным газом из дома бабушки в деревне </w:t>
      </w:r>
      <w:proofErr w:type="spellStart"/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Збышин</w:t>
      </w:r>
      <w:proofErr w:type="spellEnd"/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Кировского </w:t>
      </w:r>
      <w:proofErr w:type="spellStart"/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района</w:t>
      </w:r>
      <w:proofErr w:type="gramStart"/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</w:t>
      </w:r>
      <w:proofErr w:type="gramEnd"/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</w:t>
      </w:r>
      <w:proofErr w:type="spellEnd"/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выходные внуки приехали к бабушке, накануне вечером семья топила печь, а ночью около 02</w:t>
      </w:r>
      <w:r w:rsid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00 почувствовали недомогание и вызвали скорую медицинскую помощь. Подразделения МЧС не привлекались. Двое мальчиков 7 и 10 лет и 9-летняя девочка были госпитализированы с отравлением угарным газом. Предварительная причина произошедшего </w:t>
      </w:r>
      <w:r w:rsid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преждевременно закрытие задвижки дымохода.</w:t>
      </w: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Не смотря на то, что лето закончилось, по-прежнему происходят пожары по причине детской шалости с огнем. В сентябре дети трижды «шалили»: один раз в Осиповичах и два раза в Дрибине.</w:t>
      </w:r>
    </w:p>
    <w:p w:rsidR="007C6BC7" w:rsidRDefault="007C6BC7" w:rsidP="007C6BC7">
      <w:pPr>
        <w:spacing w:after="0" w:line="240" w:lineRule="auto"/>
        <w:ind w:right="-284" w:firstLine="71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29 сентября в 16</w:t>
      </w:r>
      <w:r w:rsid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22 в службу МЧС позвонили жители Дрибина, проживающие в частном жилом доме по улице Советской. Напуганная 32-летняя хозяйка сообщила, что горит пристройка к дому. Диспетчер МЧС рекомендовал ей и всем членам семьи немедленно эвакуироваться на улицу. Спустя считанные минуты подразделения МЧС прибыли к месту вызова: открытым пламенем горела кровля сара</w:t>
      </w:r>
      <w:r w:rsid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я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Создалась угроза перехода огня на жилой дом. Спасатели не дали пожару оставить многодетную семью без крыши над головой. В результате пожара повреждена кровля, перекрытие и имущество в сарае. Дом </w:t>
      </w:r>
      <w:r w:rsid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пострадал. Специалисты не исключают, что возгорание могло 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произойти из-за шалости с огнем 10-летнего сына хозяйки, который обнаружив спички, забрался на чердак и поджег остатки сена.</w:t>
      </w:r>
    </w:p>
    <w:p w:rsidR="006909F3" w:rsidRPr="006909F3" w:rsidRDefault="006909F3" w:rsidP="007C6BC7">
      <w:pPr>
        <w:spacing w:after="0" w:line="240" w:lineRule="auto"/>
        <w:ind w:right="-284" w:firstLine="71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Во избежание ЧС: </w:t>
      </w:r>
    </w:p>
    <w:p w:rsidR="007C6BC7" w:rsidRPr="007C6BC7" w:rsidRDefault="007C6BC7" w:rsidP="005E5824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храните спички, зажигалки и легковоспламеняющиеся жидкости 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недоступных детям местах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C6BC7" w:rsidRPr="007C6BC7" w:rsidRDefault="007C6BC7" w:rsidP="005E5824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постарайтесь организовать досуг детей таким образом, чтобы они 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оставались наедине со своими фантазиями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C6BC7" w:rsidRPr="007C6BC7" w:rsidRDefault="007C6BC7" w:rsidP="005E5824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используйте любой удобный момент для беседы с детьми о силе 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опасности огня и о первых действиях в случае возникновения ЧС. 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доверительной обстановке постарайтесь привить ребенку основные навыки безопасности жизнедеятельности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C6BC7" w:rsidRPr="007C6BC7" w:rsidRDefault="007C6BC7" w:rsidP="005E5824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разговаривайте со своими детьми, стройте диалог, интересуйтесь </w:t>
      </w:r>
      <w:r w:rsidR="005E582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делами и жизнью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C6BC7" w:rsidRPr="007C6BC7" w:rsidRDefault="007C6BC7" w:rsidP="005E5824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 должны знать с кем дружит ваш ребенок, с кем общается,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где проводит свободное время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C6BC7" w:rsidRPr="007C6BC7" w:rsidRDefault="007C6BC7" w:rsidP="005E5824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важно, сколько лет вашему ребенку, важно, что вы сделали для того, чтобы научить ребенка безопасному поведению;</w:t>
      </w:r>
    </w:p>
    <w:p w:rsidR="007C6BC7" w:rsidRPr="007C6BC7" w:rsidRDefault="007C6BC7" w:rsidP="005E5824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у вас ребенок дошкольного возраста, смотрите с ним мультфильмы 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о безопасности, читайте книги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C6BC7" w:rsidRPr="007C6BC7" w:rsidRDefault="007C6BC7" w:rsidP="005E5824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предоставляя ребенку школьного возраста самостоятельность,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разумно контролируйте его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C6BC7" w:rsidRPr="007C6BC7" w:rsidRDefault="007C6BC7" w:rsidP="005E5824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детям старшего школьного возраста также нужно напоминать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безопасности, ведь юношеский максимализм и чрезмерная уверенность приводят к трагедиям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C6BC7" w:rsidRPr="007C6BC7" w:rsidRDefault="007C6BC7" w:rsidP="005E5824">
      <w:pPr>
        <w:numPr>
          <w:ilvl w:val="0"/>
          <w:numId w:val="3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заметили повышенный интерес ребенка к огню, обратитесь 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помощью к психологу.</w:t>
      </w:r>
    </w:p>
    <w:p w:rsidR="007C6BC7" w:rsidRPr="007C6BC7" w:rsidRDefault="007C6BC7" w:rsidP="007C6BC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6BC7" w:rsidRPr="006909F3" w:rsidRDefault="007C6BC7" w:rsidP="007C6BC7">
      <w:pPr>
        <w:shd w:val="clear" w:color="auto" w:fill="FFFFFF"/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 27 октября начинаются осенние каникулы. Уделите особое внимание безопасности детей: предупредите об опасности электроприборов, газового оборудования. Объясните, почему нельзя играть вблизи трассы, на стройках и водоемах. Всегда отслеживайте местонахождение ребенка и его компанию.</w:t>
      </w:r>
    </w:p>
    <w:p w:rsidR="007C6BC7" w:rsidRPr="007C6BC7" w:rsidRDefault="007C6BC7" w:rsidP="007C6BC7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6BC7" w:rsidRPr="007C6BC7" w:rsidRDefault="007C6BC7" w:rsidP="006909F3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Осень - урожайная лесная пора.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Любители тихой охоты идут за грибами и ягодами. Но чем дальше в лес, тем труднее дорога обратно. Чаще всего проблемы с ориентированием возникают у людей пожилого возраста, однако заблудиться может каждый. </w:t>
      </w: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По данным на 4 октября текущего года в Могилевской области </w:t>
      </w:r>
      <w:r w:rsidR="006909F3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br/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в лесных лабиринтах заблудилось 45 человек, в том числе 3 детей. Благо, всех нашли.</w:t>
      </w:r>
    </w:p>
    <w:p w:rsidR="007C6BC7" w:rsidRPr="007C6BC7" w:rsidRDefault="007C6BC7" w:rsidP="007C6BC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По прогнозам</w:t>
      </w:r>
      <w:r w:rsidR="006909F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после засушливого сентября</w:t>
      </w:r>
      <w:r w:rsidR="006909F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 октябре ожидается грибная пора. </w:t>
      </w:r>
    </w:p>
    <w:p w:rsidR="007C6BC7" w:rsidRPr="007C6BC7" w:rsidRDefault="007C6BC7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7C6BC7" w:rsidRPr="007C6BC7" w:rsidRDefault="007C6BC7" w:rsidP="005718A4">
      <w:pPr>
        <w:numPr>
          <w:ilvl w:val="0"/>
          <w:numId w:val="7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самочувствие;</w:t>
      </w:r>
    </w:p>
    <w:p w:rsidR="007C6BC7" w:rsidRPr="007C6BC7" w:rsidRDefault="007C6BC7" w:rsidP="005718A4">
      <w:pPr>
        <w:numPr>
          <w:ilvl w:val="0"/>
          <w:numId w:val="7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туда в одиночку;</w:t>
      </w:r>
    </w:p>
    <w:p w:rsidR="007C6BC7" w:rsidRPr="007C6BC7" w:rsidRDefault="007C6BC7" w:rsidP="005718A4">
      <w:pPr>
        <w:numPr>
          <w:ilvl w:val="0"/>
          <w:numId w:val="7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обращайте внимание на погодные условия </w:t>
      </w:r>
      <w:r w:rsidR="006909F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пасмурную погоду поход лучше отложить;</w:t>
      </w:r>
    </w:p>
    <w:p w:rsidR="007C6BC7" w:rsidRPr="007C6BC7" w:rsidRDefault="007C6BC7" w:rsidP="005718A4">
      <w:pPr>
        <w:numPr>
          <w:ilvl w:val="0"/>
          <w:numId w:val="7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 яркую одежду и обувь</w:t>
      </w:r>
      <w:r w:rsid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C6BC7" w:rsidRPr="007C6BC7" w:rsidRDefault="007C6BC7" w:rsidP="005718A4">
      <w:pPr>
        <w:numPr>
          <w:ilvl w:val="0"/>
          <w:numId w:val="7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возьмите с собой мобильный телефон с заряженной батареей </w:t>
      </w:r>
      <w:r w:rsid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пополненным балансом! </w:t>
      </w:r>
    </w:p>
    <w:p w:rsidR="007C6BC7" w:rsidRPr="007C6BC7" w:rsidRDefault="007C6BC7" w:rsidP="005718A4">
      <w:pPr>
        <w:numPr>
          <w:ilvl w:val="0"/>
          <w:numId w:val="7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7C6BC7" w:rsidRPr="007C6BC7" w:rsidRDefault="007C6BC7" w:rsidP="005718A4">
      <w:pPr>
        <w:numPr>
          <w:ilvl w:val="0"/>
          <w:numId w:val="7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сообщите родственникам или знакомым о предполагаемом маршруте </w:t>
      </w:r>
      <w:r w:rsid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 времени возвращения;</w:t>
      </w:r>
    </w:p>
    <w:p w:rsidR="007C6BC7" w:rsidRPr="007C6BC7" w:rsidRDefault="007C6BC7" w:rsidP="005718A4">
      <w:pPr>
        <w:numPr>
          <w:ilvl w:val="0"/>
          <w:numId w:val="7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</w:t>
      </w:r>
      <w:r w:rsidR="005E582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местонахождение, он должен быть в зоне Вашего видения, а также </w:t>
      </w:r>
      <w:r w:rsid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забудьте и ему дать мобильный телефон с заряженной батареей.</w:t>
      </w:r>
    </w:p>
    <w:p w:rsidR="007C6BC7" w:rsidRPr="007C6BC7" w:rsidRDefault="007C6BC7" w:rsidP="004119E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же делать, если вы заблудились в лесу?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Основное правило – </w:t>
      </w:r>
      <w:r w:rsid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паниковать. Осмотрите местность, возможно, вы просто испугались. Позовите громко на помощь: где-то рядом могут находиться лесники </w:t>
      </w:r>
      <w:r w:rsid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же грибники, которые помогут сориентироваться на местности. </w:t>
      </w:r>
    </w:p>
    <w:p w:rsidR="007C6BC7" w:rsidRPr="007C6BC7" w:rsidRDefault="007C6BC7" w:rsidP="007C6BC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вам никто не ответил и у вас есть с собой телефон, позвоните </w:t>
      </w:r>
      <w:r w:rsid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МЧС по телефону 101 или 112 или родным и сообщите, где вы заходили в лес, куда собирались двигаться и опишите, что видите вокруг. </w:t>
      </w:r>
      <w:r w:rsid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телефона нет, прислушайтесь к окружающим звукам: шум трактора слышно за 3-4 км, лай собаки – за 2-3 км, идущий поезд – за 10 км. Идете на звук – и обязательно выйдете к людям. Вашими проводниками к людям могут стать линии электропередач, просеки, тропинки. Необходимо двигаться вдоль них. Если на пути повстречался ручей, река идите вниз </w:t>
      </w:r>
      <w:r w:rsid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течению – они всегда приведут к людям.</w:t>
      </w:r>
    </w:p>
    <w:p w:rsidR="00492D79" w:rsidRPr="004119E1" w:rsidRDefault="007C6BC7" w:rsidP="004119E1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начинает темнеть, то необходимо подготовиться к ночлегу. </w:t>
      </w:r>
      <w:r w:rsid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этого можно использовать яму вывороченного с корнем дерева. </w:t>
      </w:r>
      <w:r w:rsidR="004119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веток соорудите шалаш, в качестве подстилки можно использовать мох, он же поможет вам сохранить тепло, если положить его между слоями одежды (для утепления можно использовать листву, газету). Организуя ночлег, не забудьте о том, что вас будут искать. Чтобы не прошли мимо, повесьте на кусты рюкзак, платок, обломайте ветки деревьев. </w:t>
      </w:r>
    </w:p>
    <w:p w:rsidR="00EF7746" w:rsidRDefault="00EF7746" w:rsidP="007C6B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92D79" w:rsidRPr="00492D79" w:rsidRDefault="00492D79" w:rsidP="007C6BC7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FE2B43" w:rsidRDefault="00D641E7" w:rsidP="000D0D8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FE2B43" w:rsidRDefault="00FE2B4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FE2B43" w:rsidRDefault="00FE2B4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br w:type="page"/>
      </w:r>
    </w:p>
    <w:p w:rsidR="00A646C7" w:rsidRDefault="00A646C7" w:rsidP="000D0D8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A646C7" w:rsidSect="0048537E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BB" w:rsidRDefault="004D20BB" w:rsidP="007534C3">
      <w:pPr>
        <w:spacing w:after="0" w:line="240" w:lineRule="auto"/>
      </w:pPr>
      <w:r>
        <w:separator/>
      </w:r>
    </w:p>
  </w:endnote>
  <w:endnote w:type="continuationSeparator" w:id="1">
    <w:p w:rsidR="004D20BB" w:rsidRDefault="004D20BB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BB" w:rsidRDefault="004D20BB" w:rsidP="007534C3">
      <w:pPr>
        <w:spacing w:after="0" w:line="240" w:lineRule="auto"/>
      </w:pPr>
      <w:r>
        <w:separator/>
      </w:r>
    </w:p>
  </w:footnote>
  <w:footnote w:type="continuationSeparator" w:id="1">
    <w:p w:rsidR="004D20BB" w:rsidRDefault="004D20BB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20BB" w:rsidRPr="007534C3" w:rsidRDefault="004D20BB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FE2B43">
          <w:rPr>
            <w:rFonts w:ascii="Times New Roman" w:hAnsi="Times New Roman" w:cs="Times New Roman"/>
            <w:noProof/>
          </w:rPr>
          <w:t>36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6EB"/>
    <w:rsid w:val="000363AE"/>
    <w:rsid w:val="0006328E"/>
    <w:rsid w:val="00074096"/>
    <w:rsid w:val="0008191B"/>
    <w:rsid w:val="000837FC"/>
    <w:rsid w:val="00092710"/>
    <w:rsid w:val="000A3924"/>
    <w:rsid w:val="000A4293"/>
    <w:rsid w:val="000C1064"/>
    <w:rsid w:val="000D0D2D"/>
    <w:rsid w:val="000D0D86"/>
    <w:rsid w:val="000F1F03"/>
    <w:rsid w:val="000F25B6"/>
    <w:rsid w:val="000F7B9F"/>
    <w:rsid w:val="00125B78"/>
    <w:rsid w:val="00127522"/>
    <w:rsid w:val="00187088"/>
    <w:rsid w:val="001A0C8A"/>
    <w:rsid w:val="001E1569"/>
    <w:rsid w:val="001E3388"/>
    <w:rsid w:val="001E381E"/>
    <w:rsid w:val="002140DA"/>
    <w:rsid w:val="00217F9C"/>
    <w:rsid w:val="002374AF"/>
    <w:rsid w:val="00241A77"/>
    <w:rsid w:val="002762E5"/>
    <w:rsid w:val="002A00E8"/>
    <w:rsid w:val="002A0C68"/>
    <w:rsid w:val="002B2F36"/>
    <w:rsid w:val="002F3AD8"/>
    <w:rsid w:val="00301D2C"/>
    <w:rsid w:val="0036736C"/>
    <w:rsid w:val="003A4215"/>
    <w:rsid w:val="003C7543"/>
    <w:rsid w:val="003D33A5"/>
    <w:rsid w:val="003F2A15"/>
    <w:rsid w:val="004119E1"/>
    <w:rsid w:val="00415ADD"/>
    <w:rsid w:val="0043450C"/>
    <w:rsid w:val="004352BC"/>
    <w:rsid w:val="004433BF"/>
    <w:rsid w:val="004666FD"/>
    <w:rsid w:val="0048537E"/>
    <w:rsid w:val="00492D79"/>
    <w:rsid w:val="004B00DB"/>
    <w:rsid w:val="004D20BB"/>
    <w:rsid w:val="004E37D9"/>
    <w:rsid w:val="004E5313"/>
    <w:rsid w:val="004E5A05"/>
    <w:rsid w:val="004F0773"/>
    <w:rsid w:val="00502979"/>
    <w:rsid w:val="00502EDF"/>
    <w:rsid w:val="00534B74"/>
    <w:rsid w:val="00537556"/>
    <w:rsid w:val="00537703"/>
    <w:rsid w:val="00550AFD"/>
    <w:rsid w:val="005606FB"/>
    <w:rsid w:val="00566ED7"/>
    <w:rsid w:val="005718A4"/>
    <w:rsid w:val="00573974"/>
    <w:rsid w:val="005C3E00"/>
    <w:rsid w:val="005E5824"/>
    <w:rsid w:val="005F7876"/>
    <w:rsid w:val="00645CCD"/>
    <w:rsid w:val="00681618"/>
    <w:rsid w:val="006909F3"/>
    <w:rsid w:val="00691C88"/>
    <w:rsid w:val="006951A8"/>
    <w:rsid w:val="006A129A"/>
    <w:rsid w:val="0071488C"/>
    <w:rsid w:val="007534C3"/>
    <w:rsid w:val="007C6BC7"/>
    <w:rsid w:val="00831B6B"/>
    <w:rsid w:val="00892689"/>
    <w:rsid w:val="008A2602"/>
    <w:rsid w:val="008B083B"/>
    <w:rsid w:val="00917903"/>
    <w:rsid w:val="009400E6"/>
    <w:rsid w:val="00944B18"/>
    <w:rsid w:val="00945874"/>
    <w:rsid w:val="00957282"/>
    <w:rsid w:val="009573EA"/>
    <w:rsid w:val="00962702"/>
    <w:rsid w:val="00962A9B"/>
    <w:rsid w:val="00985559"/>
    <w:rsid w:val="009B67E0"/>
    <w:rsid w:val="009C51CE"/>
    <w:rsid w:val="00A056EB"/>
    <w:rsid w:val="00A1371A"/>
    <w:rsid w:val="00A14381"/>
    <w:rsid w:val="00A26B01"/>
    <w:rsid w:val="00A42B52"/>
    <w:rsid w:val="00A42B92"/>
    <w:rsid w:val="00A42E95"/>
    <w:rsid w:val="00A646C7"/>
    <w:rsid w:val="00A85FA9"/>
    <w:rsid w:val="00A86BD2"/>
    <w:rsid w:val="00A903D8"/>
    <w:rsid w:val="00A91B0F"/>
    <w:rsid w:val="00A92887"/>
    <w:rsid w:val="00A964B0"/>
    <w:rsid w:val="00AA2744"/>
    <w:rsid w:val="00AB6885"/>
    <w:rsid w:val="00AD0C20"/>
    <w:rsid w:val="00AD5D1A"/>
    <w:rsid w:val="00AE2FDE"/>
    <w:rsid w:val="00AF0E3F"/>
    <w:rsid w:val="00B0178E"/>
    <w:rsid w:val="00B10D33"/>
    <w:rsid w:val="00B2073C"/>
    <w:rsid w:val="00B36BF6"/>
    <w:rsid w:val="00B65E6C"/>
    <w:rsid w:val="00B74FF5"/>
    <w:rsid w:val="00BB5956"/>
    <w:rsid w:val="00C07AF7"/>
    <w:rsid w:val="00C2442A"/>
    <w:rsid w:val="00C3363F"/>
    <w:rsid w:val="00C62A48"/>
    <w:rsid w:val="00C96D0C"/>
    <w:rsid w:val="00CA49C0"/>
    <w:rsid w:val="00CC336D"/>
    <w:rsid w:val="00D17B40"/>
    <w:rsid w:val="00D23576"/>
    <w:rsid w:val="00D34F83"/>
    <w:rsid w:val="00D641E7"/>
    <w:rsid w:val="00D76999"/>
    <w:rsid w:val="00D8582A"/>
    <w:rsid w:val="00DD6B15"/>
    <w:rsid w:val="00DD6D12"/>
    <w:rsid w:val="00E26C4A"/>
    <w:rsid w:val="00E61F24"/>
    <w:rsid w:val="00E72374"/>
    <w:rsid w:val="00E90ED7"/>
    <w:rsid w:val="00E971C1"/>
    <w:rsid w:val="00EC571A"/>
    <w:rsid w:val="00ED1F78"/>
    <w:rsid w:val="00EF7746"/>
    <w:rsid w:val="00F5480F"/>
    <w:rsid w:val="00F54E81"/>
    <w:rsid w:val="00F96799"/>
    <w:rsid w:val="00FA73D0"/>
    <w:rsid w:val="00FB2998"/>
    <w:rsid w:val="00FB48B2"/>
    <w:rsid w:val="00FE2B43"/>
    <w:rsid w:val="00FE3A73"/>
    <w:rsid w:val="00FF5933"/>
    <w:rsid w:val="00FF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08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8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F187D78EE423A7FA407AD47E0A5D73E6CCC4EFF81A768AA8847A1778E110CA9136D59297337C7C47DF18EB9B07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19C9-E130-4570-BCA8-192069DE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11299</Words>
  <Characters>64406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Kuleshova_EM</cp:lastModifiedBy>
  <cp:revision>2</cp:revision>
  <dcterms:created xsi:type="dcterms:W3CDTF">2024-10-16T07:11:00Z</dcterms:created>
  <dcterms:modified xsi:type="dcterms:W3CDTF">2024-10-16T07:11:00Z</dcterms:modified>
</cp:coreProperties>
</file>