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28" w:rsidRPr="003A6E5C" w:rsidRDefault="0018346D" w:rsidP="003A6E5C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3A6E5C">
        <w:rPr>
          <w:rFonts w:ascii="Times New Roman" w:hAnsi="Times New Roman" w:cs="Times New Roman"/>
          <w:b/>
          <w:sz w:val="30"/>
          <w:szCs w:val="30"/>
        </w:rPr>
        <w:t>Развитие информационных технологий как основного направления сокращения времени осуществления таможенных операций</w:t>
      </w:r>
    </w:p>
    <w:bookmarkEnd w:id="0"/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Таможенными органами разработана Дорожная карта реализации задач, поставленных в Стратегии развития таможенных органов на 2021-2025 годы и прогнозный период до 2030 года, в которой также уделено внимание направлениям в части развития информационных технологий, а именно: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развитие электронного таможенного декларирования и автоматического совершения таможенных операций, в том числе при осуществлении выпуска товаров;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сокращение времени выпуска товаров;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создание и развитие центра электронного декларирования;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развитие современной информационно-коммуникационной инфраструктуры, систем информационной безопасности для обеспечения эффективного функционирования;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применение современных информационно-коммуникационных систем и комплексов, соответствующих инновационному подходу и современному технологическому укладу в области контроля таможенных платежей.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Таможенными органами Республики Беларусь на постоянной основе реализуются пилотные проекты по совершенствованию информационных систем и оптимизации таможенных операций. Могилевская таможня задействована в экспериментах (проектах) по совершению таможенных операций в рамках центра электронного декларирования и по распределению пассажирских таможенных деклараций, поданных в ведомственном пункте таможенного оформления «Колядичи-Авто» Минской региональной таможни, в отношении транспортных средств для личного пользования.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Также в настоящее время отдельные таможенные операции продолжают совершаться таможенными органами посредством информационной системы таможенных органов без участия должностных лиц таможенных органов – автоматический выпуск товаров. После автоматического выпуска товаров информационной системой таможенного органа направляется в автоматическом режиме лицу, которое подало декларацию на товары, транзитную декларацию либо заявление о выпуске до подачи декларации на товары, электронный документ, подтверждающий выпуск товаров.</w:t>
      </w:r>
    </w:p>
    <w:p w:rsidR="0018346D" w:rsidRPr="003A6E5C" w:rsidRDefault="0018346D" w:rsidP="0018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E5C">
        <w:rPr>
          <w:rFonts w:ascii="Times New Roman" w:hAnsi="Times New Roman" w:cs="Times New Roman"/>
          <w:sz w:val="28"/>
          <w:szCs w:val="28"/>
        </w:rPr>
        <w:t>Таким образом, реализация указанных направлений, а также экспериментов (проектов) обеспечит сокращение времени совершения таможенных операций, связанных с выпуском товаров, упрощение взаимодействия между таможенными органами и бизнесом, а также совершенствование таможенного администрирования.</w:t>
      </w:r>
    </w:p>
    <w:p w:rsidR="0018346D" w:rsidRDefault="0018346D">
      <w:pPr>
        <w:rPr>
          <w:sz w:val="28"/>
          <w:szCs w:val="28"/>
        </w:rPr>
      </w:pPr>
    </w:p>
    <w:p w:rsidR="003A6E5C" w:rsidRPr="003A6E5C" w:rsidRDefault="003A6E5C" w:rsidP="003A6E5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6E5C">
        <w:rPr>
          <w:rFonts w:ascii="Times New Roman" w:hAnsi="Times New Roman" w:cs="Times New Roman"/>
          <w:i/>
          <w:sz w:val="28"/>
          <w:szCs w:val="28"/>
        </w:rPr>
        <w:t>По материалам Могилевской таможни</w:t>
      </w:r>
    </w:p>
    <w:sectPr w:rsidR="003A6E5C" w:rsidRPr="003A6E5C" w:rsidSect="003A6E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6D"/>
    <w:rsid w:val="0018346D"/>
    <w:rsid w:val="003A6E5C"/>
    <w:rsid w:val="009638FD"/>
    <w:rsid w:val="00A51129"/>
    <w:rsid w:val="00E0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EB3"/>
  <w15:docId w15:val="{629F49CA-8669-4B1C-85DF-543AB28F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Саульченко Диана Сергеевна</dc:creator>
  <cp:lastModifiedBy>Леонова Марина Владимировна</cp:lastModifiedBy>
  <cp:revision>2</cp:revision>
  <dcterms:created xsi:type="dcterms:W3CDTF">2024-06-07T05:24:00Z</dcterms:created>
  <dcterms:modified xsi:type="dcterms:W3CDTF">2024-06-07T05:24:00Z</dcterms:modified>
</cp:coreProperties>
</file>