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E79" w:rsidRDefault="00165E79" w:rsidP="00165E79">
      <w:pPr>
        <w:shd w:val="clear" w:color="auto" w:fill="FFFFFF"/>
        <w:spacing w:line="346" w:lineRule="exact"/>
        <w:rPr>
          <w:rFonts w:eastAsia="Times New Roman"/>
          <w:sz w:val="30"/>
          <w:szCs w:val="3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920"/>
        <w:gridCol w:w="3969"/>
      </w:tblGrid>
      <w:tr w:rsidR="00165E79" w:rsidRPr="00331A16" w:rsidTr="002E0110">
        <w:tc>
          <w:tcPr>
            <w:tcW w:w="5920" w:type="dxa"/>
          </w:tcPr>
          <w:p w:rsidR="00165E79" w:rsidRPr="00331A16" w:rsidRDefault="00165E79" w:rsidP="006A2A44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3969" w:type="dxa"/>
          </w:tcPr>
          <w:p w:rsidR="00240D67" w:rsidRDefault="00240D67" w:rsidP="00240D67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>Приложение 1</w:t>
            </w:r>
          </w:p>
          <w:p w:rsidR="002E0110" w:rsidRDefault="002E0110" w:rsidP="002E0110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к решению </w:t>
            </w:r>
            <w:r>
              <w:rPr>
                <w:bCs/>
                <w:iCs/>
                <w:sz w:val="30"/>
                <w:szCs w:val="30"/>
              </w:rPr>
              <w:t>Черноборского</w:t>
            </w:r>
          </w:p>
          <w:p w:rsidR="002E0110" w:rsidRDefault="002E0110" w:rsidP="002E0110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сельского Совета депутатов </w:t>
            </w:r>
          </w:p>
          <w:p w:rsidR="00165E79" w:rsidRPr="00A9073F" w:rsidRDefault="002E0110" w:rsidP="002E0110">
            <w:pPr>
              <w:spacing w:line="280" w:lineRule="exact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</w:rPr>
              <w:t xml:space="preserve">от </w:t>
            </w:r>
            <w:r>
              <w:rPr>
                <w:bCs/>
                <w:iCs/>
                <w:sz w:val="30"/>
                <w:szCs w:val="30"/>
              </w:rPr>
              <w:t>30</w:t>
            </w:r>
            <w:bookmarkStart w:id="0" w:name="_GoBack"/>
            <w:bookmarkEnd w:id="0"/>
            <w:r>
              <w:rPr>
                <w:bCs/>
                <w:iCs/>
                <w:sz w:val="30"/>
                <w:szCs w:val="30"/>
              </w:rPr>
              <w:t>.12.202</w:t>
            </w:r>
            <w:r>
              <w:rPr>
                <w:bCs/>
                <w:iCs/>
                <w:sz w:val="30"/>
                <w:szCs w:val="30"/>
                <w:lang w:val="en-US"/>
              </w:rPr>
              <w:t>1</w:t>
            </w:r>
            <w:r>
              <w:rPr>
                <w:bCs/>
                <w:iCs/>
                <w:sz w:val="30"/>
                <w:szCs w:val="30"/>
              </w:rPr>
              <w:t xml:space="preserve"> № </w:t>
            </w:r>
            <w:r>
              <w:rPr>
                <w:bCs/>
                <w:iCs/>
                <w:sz w:val="30"/>
                <w:szCs w:val="30"/>
                <w:lang w:val="en-US"/>
              </w:rPr>
              <w:t>3</w:t>
            </w:r>
            <w:r>
              <w:rPr>
                <w:bCs/>
                <w:iCs/>
                <w:sz w:val="30"/>
                <w:szCs w:val="30"/>
              </w:rPr>
              <w:t>6</w:t>
            </w:r>
            <w:r>
              <w:rPr>
                <w:bCs/>
                <w:iCs/>
                <w:sz w:val="30"/>
                <w:szCs w:val="30"/>
              </w:rPr>
              <w:t>-2</w:t>
            </w:r>
          </w:p>
        </w:tc>
      </w:tr>
    </w:tbl>
    <w:p w:rsidR="00240D67" w:rsidRDefault="00240D67" w:rsidP="00240D67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ДОХОДЫ </w:t>
      </w:r>
    </w:p>
    <w:p w:rsidR="00240D67" w:rsidRDefault="00240D67" w:rsidP="00240D67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бюджета Черноборского сельсовета </w:t>
      </w:r>
    </w:p>
    <w:p w:rsidR="00240D67" w:rsidRDefault="00240D67" w:rsidP="00240D67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на 202</w:t>
      </w:r>
      <w:r w:rsidRPr="00240D67">
        <w:rPr>
          <w:sz w:val="30"/>
          <w:szCs w:val="30"/>
        </w:rPr>
        <w:t>2</w:t>
      </w:r>
      <w:r>
        <w:rPr>
          <w:sz w:val="30"/>
          <w:szCs w:val="30"/>
        </w:rPr>
        <w:t xml:space="preserve"> год </w:t>
      </w:r>
    </w:p>
    <w:p w:rsidR="00830446" w:rsidRPr="00E9132A" w:rsidRDefault="00E223BC">
      <w:pPr>
        <w:shd w:val="clear" w:color="auto" w:fill="FFFFFF"/>
        <w:ind w:left="8534"/>
      </w:pPr>
      <w:r w:rsidRPr="00E9132A">
        <w:rPr>
          <w:rFonts w:eastAsia="Times New Roman"/>
          <w:spacing w:val="-3"/>
          <w:sz w:val="30"/>
          <w:szCs w:val="30"/>
          <w:u w:val="single"/>
        </w:rPr>
        <w:t>рублей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1"/>
        <w:gridCol w:w="576"/>
        <w:gridCol w:w="422"/>
        <w:gridCol w:w="547"/>
        <w:gridCol w:w="547"/>
        <w:gridCol w:w="605"/>
        <w:gridCol w:w="1824"/>
      </w:tblGrid>
      <w:tr w:rsidR="00830446" w:rsidRPr="00E9132A">
        <w:trPr>
          <w:trHeight w:hRule="exact" w:val="1459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704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7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Группа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Подгруппа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Вид налога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Раздел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96"/>
            </w:pPr>
            <w:r w:rsidRPr="00E9132A">
              <w:rPr>
                <w:rFonts w:eastAsia="Times New Roman"/>
                <w:spacing w:val="-4"/>
                <w:sz w:val="26"/>
                <w:szCs w:val="26"/>
              </w:rPr>
              <w:t>Подраздел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418"/>
            </w:pPr>
            <w:r w:rsidRPr="00E9132A">
              <w:rPr>
                <w:rFonts w:eastAsia="Times New Roman"/>
                <w:spacing w:val="-5"/>
                <w:sz w:val="26"/>
                <w:szCs w:val="26"/>
              </w:rPr>
              <w:t>Сумма</w:t>
            </w:r>
          </w:p>
        </w:tc>
      </w:tr>
      <w:tr w:rsidR="00830446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74 793</w:t>
            </w:r>
            <w:r w:rsidR="00A2547F" w:rsidRPr="00240D67">
              <w:rPr>
                <w:sz w:val="26"/>
                <w:szCs w:val="26"/>
              </w:rPr>
              <w:t>,00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57 849</w:t>
            </w:r>
            <w:r w:rsidR="00B67E70" w:rsidRPr="00240D67">
              <w:rPr>
                <w:sz w:val="26"/>
                <w:szCs w:val="26"/>
              </w:rPr>
              <w:t>,</w:t>
            </w:r>
            <w:r w:rsidR="00B56370" w:rsidRPr="00240D67">
              <w:rPr>
                <w:sz w:val="26"/>
                <w:szCs w:val="26"/>
              </w:rPr>
              <w:t>0</w:t>
            </w:r>
            <w:r w:rsidR="00B67E70" w:rsidRPr="00240D67">
              <w:rPr>
                <w:sz w:val="26"/>
                <w:szCs w:val="26"/>
              </w:rPr>
              <w:t>0</w:t>
            </w:r>
          </w:p>
        </w:tc>
      </w:tr>
      <w:tr w:rsidR="00830446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0" w:right="1277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Налоги на доходы, уплачиваемые </w:t>
            </w:r>
            <w:r w:rsidRPr="00240D67">
              <w:rPr>
                <w:rFonts w:eastAsia="Times New Roman"/>
                <w:spacing w:val="-1"/>
                <w:sz w:val="26"/>
                <w:szCs w:val="26"/>
              </w:rPr>
              <w:t>физическими лицами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57 849</w:t>
            </w:r>
            <w:r w:rsidR="00B67E70" w:rsidRPr="00240D67">
              <w:rPr>
                <w:sz w:val="26"/>
                <w:szCs w:val="26"/>
              </w:rPr>
              <w:t>,</w:t>
            </w:r>
            <w:r w:rsidR="00B56370" w:rsidRPr="00240D67">
              <w:rPr>
                <w:sz w:val="26"/>
                <w:szCs w:val="26"/>
              </w:rPr>
              <w:t>0</w:t>
            </w:r>
            <w:r w:rsidR="00B67E70" w:rsidRPr="00240D67">
              <w:rPr>
                <w:sz w:val="26"/>
                <w:szCs w:val="26"/>
              </w:rPr>
              <w:t>0</w:t>
            </w:r>
          </w:p>
        </w:tc>
      </w:tr>
      <w:tr w:rsidR="00830446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Подоходный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57 849</w:t>
            </w:r>
            <w:r w:rsidR="00A2547F" w:rsidRPr="00240D67">
              <w:rPr>
                <w:sz w:val="26"/>
                <w:szCs w:val="26"/>
              </w:rPr>
              <w:t>,00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E223BC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56 638</w:t>
            </w:r>
            <w:r w:rsidR="00A2547F" w:rsidRPr="00240D67">
              <w:rPr>
                <w:sz w:val="26"/>
                <w:szCs w:val="26"/>
              </w:rPr>
              <w:t>,00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лиц,</w:t>
            </w:r>
          </w:p>
          <w:p w:rsidR="00B56370" w:rsidRPr="00240D67" w:rsidRDefault="00B56370" w:rsidP="00240D67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исчисленный с доходов, полученных от</w:t>
            </w:r>
          </w:p>
          <w:p w:rsidR="00B56370" w:rsidRPr="00240D67" w:rsidRDefault="00B56370" w:rsidP="00240D67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осуществления предпринимательской</w:t>
            </w:r>
          </w:p>
          <w:p w:rsidR="00B56370" w:rsidRPr="00240D67" w:rsidRDefault="00B56370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  <w:r w:rsidR="00846BFB" w:rsidRPr="00240D67">
              <w:rPr>
                <w:sz w:val="26"/>
                <w:szCs w:val="26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240D67" w:rsidRDefault="00B56370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</w:p>
          <w:p w:rsidR="00B56370" w:rsidRPr="00240D67" w:rsidRDefault="00B56370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</w:p>
          <w:p w:rsidR="00B56370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942</w:t>
            </w:r>
            <w:r w:rsidR="00A2547F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Подоходный налог с физических лиц, не признаваемых налоговыми резидентами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05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jc w:val="right"/>
              <w:rPr>
                <w:bCs/>
                <w:iCs/>
                <w:sz w:val="26"/>
                <w:szCs w:val="26"/>
              </w:rPr>
            </w:pPr>
            <w:r w:rsidRPr="00240D67">
              <w:rPr>
                <w:bCs/>
                <w:iCs/>
                <w:sz w:val="26"/>
                <w:szCs w:val="26"/>
              </w:rPr>
              <w:t>52</w:t>
            </w:r>
            <w:r w:rsidR="00846BFB" w:rsidRPr="00240D67">
              <w:rPr>
                <w:bCs/>
                <w:iCs/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 xml:space="preserve">Подоходный налог с физических </w:t>
            </w:r>
            <w:proofErr w:type="gramStart"/>
            <w:r w:rsidRPr="00240D67">
              <w:rPr>
                <w:sz w:val="26"/>
                <w:szCs w:val="26"/>
              </w:rPr>
              <w:t>лиц  с</w:t>
            </w:r>
            <w:proofErr w:type="gramEnd"/>
            <w:r w:rsidRPr="00240D67">
              <w:rPr>
                <w:sz w:val="26"/>
                <w:szCs w:val="26"/>
              </w:rPr>
              <w:t xml:space="preserve"> доходов, исчисленных в соответствии с законодательством исходя из сумм превышения расходов над доходами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06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jc w:val="right"/>
              <w:rPr>
                <w:bCs/>
                <w:iCs/>
                <w:sz w:val="26"/>
                <w:szCs w:val="26"/>
              </w:rPr>
            </w:pPr>
            <w:r w:rsidRPr="00240D67">
              <w:rPr>
                <w:bCs/>
                <w:iCs/>
                <w:sz w:val="26"/>
                <w:szCs w:val="26"/>
              </w:rPr>
              <w:t>116</w:t>
            </w:r>
            <w:r w:rsidR="00846BFB" w:rsidRPr="00240D67">
              <w:rPr>
                <w:bCs/>
                <w:iCs/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Подоходный налог с физических лиц в фиксированных суммах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jc w:val="center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07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jc w:val="right"/>
              <w:rPr>
                <w:bCs/>
                <w:iCs/>
                <w:sz w:val="26"/>
                <w:szCs w:val="26"/>
              </w:rPr>
            </w:pPr>
            <w:r w:rsidRPr="00240D67">
              <w:rPr>
                <w:bCs/>
                <w:iCs/>
                <w:sz w:val="26"/>
                <w:szCs w:val="26"/>
              </w:rPr>
              <w:t>101</w:t>
            </w:r>
            <w:r w:rsidR="00846BFB" w:rsidRPr="00240D67">
              <w:rPr>
                <w:bCs/>
                <w:iCs/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НАЛОГИ НА СОБСТВЕННОСТЬ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12 029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3 158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Земельный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3 158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3 158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pacing w:val="-2"/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Налоги на остаточную стоимость </w:t>
            </w:r>
          </w:p>
          <w:p w:rsidR="00846BFB" w:rsidRPr="00240D67" w:rsidRDefault="00846BFB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имущества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8 871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Налог на недвижимость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8 871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Налог на недвижимость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8 871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НАЛОГИ НА ТОВАРЫ (РАБОТЫ,</w:t>
            </w:r>
          </w:p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УСЛУГИ)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3 454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Сборы за пользование товарами</w:t>
            </w:r>
          </w:p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(разрешения на их использование),</w:t>
            </w:r>
          </w:p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осуществление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3 454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240D67">
              <w:rPr>
                <w:rFonts w:eastAsia="Times New Roman"/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3 454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 w:rsidTr="00D90E5E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Сборы за осуществление деятельности по оказанию услуг в сфере агроэкотуризма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9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03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3 454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 w:right="221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lastRenderedPageBreak/>
              <w:t xml:space="preserve">ДРУГИЕ НАЛОГИ, СБОРЫ (ПОШЛИНЫ) </w:t>
            </w:r>
            <w:r w:rsidRPr="00240D67">
              <w:rPr>
                <w:rFonts w:eastAsia="Times New Roman"/>
                <w:sz w:val="26"/>
                <w:szCs w:val="26"/>
              </w:rPr>
              <w:t>И ДРУГИЕ 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1 461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614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 w:right="283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Другие налоги, сборы (пошлины) и другие </w:t>
            </w:r>
            <w:r w:rsidRPr="00240D67">
              <w:rPr>
                <w:rFonts w:eastAsia="Times New Roman"/>
                <w:spacing w:val="-1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1 461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1 461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 w:right="418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Государственная пошлина за совершение </w:t>
            </w:r>
            <w:r w:rsidRPr="00240D67">
              <w:rPr>
                <w:rFonts w:eastAsia="Times New Roman"/>
                <w:sz w:val="26"/>
                <w:szCs w:val="26"/>
              </w:rPr>
              <w:t xml:space="preserve">юридически значимых действий с </w:t>
            </w:r>
            <w:r w:rsidRPr="00240D67">
              <w:rPr>
                <w:rFonts w:eastAsia="Times New Roman"/>
                <w:spacing w:val="-2"/>
                <w:sz w:val="26"/>
                <w:szCs w:val="26"/>
              </w:rPr>
              <w:t>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39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264D44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1 461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77 496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91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5" w:right="389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БЕЗВОЗМЕЗДНЫЕ ПОСТУПЛЕНИЯ ОТ </w:t>
            </w:r>
            <w:r w:rsidRPr="00240D67">
              <w:rPr>
                <w:rFonts w:eastAsia="Times New Roman"/>
                <w:sz w:val="26"/>
                <w:szCs w:val="26"/>
              </w:rPr>
              <w:t xml:space="preserve">ДРУГИХ БЮДЖЕТОВ БЮДЖЕТНОЙ </w:t>
            </w:r>
            <w:r w:rsidRPr="00240D67">
              <w:rPr>
                <w:rFonts w:eastAsia="Times New Roman"/>
                <w:spacing w:val="-1"/>
                <w:sz w:val="26"/>
                <w:szCs w:val="26"/>
              </w:rPr>
              <w:t>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77 496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 w:right="538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2"/>
                <w:sz w:val="26"/>
                <w:szCs w:val="26"/>
              </w:rPr>
              <w:t xml:space="preserve">Текущие безвозмездные поступления от </w:t>
            </w:r>
            <w:r w:rsidRPr="00240D67">
              <w:rPr>
                <w:rFonts w:eastAsia="Times New Roman"/>
                <w:sz w:val="26"/>
                <w:szCs w:val="26"/>
              </w:rPr>
              <w:t>других бюджетов бюджетной 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1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</w:p>
        </w:tc>
      </w:tr>
      <w:tr w:rsidR="00846BFB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4"/>
                <w:sz w:val="26"/>
                <w:szCs w:val="26"/>
              </w:rPr>
              <w:t>Дотации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6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20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60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70825" w:rsidP="00240D67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77 496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  <w:tr w:rsidR="00846BFB" w:rsidRPr="00E9132A">
        <w:trPr>
          <w:trHeight w:hRule="exact" w:val="42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240D67">
              <w:rPr>
                <w:rFonts w:eastAsia="Times New Roman"/>
                <w:spacing w:val="-3"/>
                <w:sz w:val="26"/>
                <w:szCs w:val="26"/>
              </w:rPr>
              <w:t>ВСЕГО доходов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15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101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38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846BFB" w:rsidP="00240D67">
            <w:pPr>
              <w:shd w:val="clear" w:color="auto" w:fill="FFFFFF"/>
              <w:ind w:left="67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BFB" w:rsidRPr="00240D67" w:rsidRDefault="00C9070E" w:rsidP="00240D67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240D67">
              <w:rPr>
                <w:sz w:val="26"/>
                <w:szCs w:val="26"/>
              </w:rPr>
              <w:t>152 289</w:t>
            </w:r>
            <w:r w:rsidR="00846BFB" w:rsidRPr="00240D67">
              <w:rPr>
                <w:sz w:val="26"/>
                <w:szCs w:val="26"/>
              </w:rPr>
              <w:t>,00</w:t>
            </w:r>
          </w:p>
        </w:tc>
      </w:tr>
    </w:tbl>
    <w:p w:rsidR="00E223BC" w:rsidRPr="00E9132A" w:rsidRDefault="00E223BC"/>
    <w:sectPr w:rsidR="00E223BC" w:rsidRPr="00E9132A" w:rsidSect="00830446">
      <w:type w:val="continuous"/>
      <w:pgSz w:w="11909" w:h="16834"/>
      <w:pgMar w:top="1251" w:right="367" w:bottom="360" w:left="98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1BB"/>
    <w:rsid w:val="00042C25"/>
    <w:rsid w:val="000D7552"/>
    <w:rsid w:val="001531C5"/>
    <w:rsid w:val="00165E79"/>
    <w:rsid w:val="00172975"/>
    <w:rsid w:val="001C7BAF"/>
    <w:rsid w:val="00240D67"/>
    <w:rsid w:val="00264D44"/>
    <w:rsid w:val="002E0110"/>
    <w:rsid w:val="00452C36"/>
    <w:rsid w:val="004616E1"/>
    <w:rsid w:val="005E1D4D"/>
    <w:rsid w:val="006254F4"/>
    <w:rsid w:val="006E55D9"/>
    <w:rsid w:val="0073625F"/>
    <w:rsid w:val="0073731B"/>
    <w:rsid w:val="007D41BB"/>
    <w:rsid w:val="00830446"/>
    <w:rsid w:val="00846BFB"/>
    <w:rsid w:val="0089021E"/>
    <w:rsid w:val="008B5D46"/>
    <w:rsid w:val="00916B08"/>
    <w:rsid w:val="00982C2E"/>
    <w:rsid w:val="009D7AEF"/>
    <w:rsid w:val="009E47B9"/>
    <w:rsid w:val="00A2547F"/>
    <w:rsid w:val="00B56370"/>
    <w:rsid w:val="00B67E70"/>
    <w:rsid w:val="00B705A0"/>
    <w:rsid w:val="00B93195"/>
    <w:rsid w:val="00C159CF"/>
    <w:rsid w:val="00C50762"/>
    <w:rsid w:val="00C64388"/>
    <w:rsid w:val="00C70825"/>
    <w:rsid w:val="00C9070E"/>
    <w:rsid w:val="00CC4C42"/>
    <w:rsid w:val="00CE417B"/>
    <w:rsid w:val="00DD55D7"/>
    <w:rsid w:val="00E223BC"/>
    <w:rsid w:val="00E9132A"/>
    <w:rsid w:val="00E945A7"/>
    <w:rsid w:val="00EA32BF"/>
    <w:rsid w:val="00ED6210"/>
    <w:rsid w:val="00EF509D"/>
    <w:rsid w:val="00FD4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57CE9"/>
  <w15:docId w15:val="{25D439AC-F0F3-4E11-B421-0CBDD604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6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4</cp:revision>
  <cp:lastPrinted>2015-02-26T06:19:00Z</cp:lastPrinted>
  <dcterms:created xsi:type="dcterms:W3CDTF">2021-12-29T12:32:00Z</dcterms:created>
  <dcterms:modified xsi:type="dcterms:W3CDTF">2021-12-31T07:40:00Z</dcterms:modified>
</cp:coreProperties>
</file>