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92" w:type="dxa"/>
        <w:tblInd w:w="288" w:type="dxa"/>
        <w:tblLook w:val="01E0"/>
      </w:tblPr>
      <w:tblGrid>
        <w:gridCol w:w="10620"/>
        <w:gridCol w:w="4572"/>
      </w:tblGrid>
      <w:tr w:rsidR="009959BD" w:rsidRPr="001951DF" w:rsidTr="008E055F">
        <w:tc>
          <w:tcPr>
            <w:tcW w:w="10620" w:type="dxa"/>
          </w:tcPr>
          <w:p w:rsidR="009959BD" w:rsidRPr="001951DF" w:rsidRDefault="009959BD">
            <w:pPr>
              <w:tabs>
                <w:tab w:val="left" w:pos="5472"/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4572" w:type="dxa"/>
          </w:tcPr>
          <w:p w:rsidR="009959BD" w:rsidRPr="001951DF" w:rsidRDefault="009959BD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Приложение </w:t>
            </w:r>
          </w:p>
          <w:p w:rsidR="009959BD" w:rsidRPr="001951DF" w:rsidRDefault="009959BD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к решению Холст</w:t>
            </w: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овского сельского Совета депутатов </w:t>
            </w:r>
          </w:p>
          <w:p w:rsidR="009959BD" w:rsidRPr="0034761B" w:rsidRDefault="0034761B">
            <w:pPr>
              <w:tabs>
                <w:tab w:val="left" w:pos="6171"/>
              </w:tabs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34761B">
              <w:rPr>
                <w:rFonts w:ascii="Times New Roman" w:hAnsi="Times New Roman"/>
                <w:sz w:val="30"/>
                <w:szCs w:val="30"/>
              </w:rPr>
              <w:t>28 марта 2018 г. № 2-3</w:t>
            </w:r>
          </w:p>
        </w:tc>
      </w:tr>
    </w:tbl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>Отчет</w:t>
      </w: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об исполнении бюджета </w:t>
      </w:r>
      <w:r>
        <w:rPr>
          <w:rFonts w:ascii="Times New Roman" w:hAnsi="Times New Roman"/>
          <w:sz w:val="30"/>
          <w:szCs w:val="30"/>
        </w:rPr>
        <w:t>Холстовского сельсовета за 2017</w:t>
      </w:r>
      <w:r w:rsidRPr="003F1735">
        <w:rPr>
          <w:rFonts w:ascii="Times New Roman" w:hAnsi="Times New Roman"/>
          <w:sz w:val="30"/>
          <w:szCs w:val="30"/>
        </w:rPr>
        <w:t xml:space="preserve"> год </w:t>
      </w:r>
    </w:p>
    <w:p w:rsidR="009959BD" w:rsidRDefault="009959BD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</w:t>
      </w: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  <w:r w:rsidRPr="003F1735">
        <w:rPr>
          <w:rFonts w:ascii="Times New Roman" w:hAnsi="Times New Roman"/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  </w:t>
      </w:r>
      <w:r w:rsidRPr="003F1735">
        <w:rPr>
          <w:rFonts w:ascii="Times New Roman" w:hAnsi="Times New Roman"/>
          <w:sz w:val="30"/>
          <w:szCs w:val="30"/>
          <w:lang w:val="en-US"/>
        </w:rPr>
        <w:t>(</w:t>
      </w:r>
      <w:proofErr w:type="gramStart"/>
      <w:r w:rsidRPr="003F1735">
        <w:rPr>
          <w:rFonts w:ascii="Times New Roman" w:hAnsi="Times New Roman"/>
          <w:sz w:val="30"/>
          <w:szCs w:val="30"/>
        </w:rPr>
        <w:t>рублей</w:t>
      </w:r>
      <w:proofErr w:type="gramEnd"/>
      <w:r w:rsidRPr="003F1735">
        <w:rPr>
          <w:rFonts w:ascii="Times New Roman" w:hAnsi="Times New Roman"/>
          <w:sz w:val="30"/>
          <w:szCs w:val="30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609"/>
        <w:gridCol w:w="2211"/>
        <w:gridCol w:w="1617"/>
      </w:tblGrid>
      <w:tr w:rsidR="009959BD" w:rsidRPr="001951DF" w:rsidTr="008E055F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yellow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color w:val="FFFFFF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соответствии </w:t>
            </w:r>
            <w:proofErr w:type="gramStart"/>
            <w:r w:rsidRPr="001951DF">
              <w:rPr>
                <w:rFonts w:ascii="Times New Roman" w:hAnsi="Times New Roman"/>
                <w:sz w:val="30"/>
                <w:szCs w:val="30"/>
              </w:rPr>
              <w:t>с</w:t>
            </w:r>
            <w:proofErr w:type="gramEnd"/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9959BD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Бюджет Холст</w:t>
            </w: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овского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87 723,00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99 862,00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93 309,78</w:t>
            </w:r>
          </w:p>
        </w:tc>
      </w:tr>
      <w:tr w:rsidR="009959BD" w:rsidRPr="001951DF" w:rsidTr="008E055F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56 326,00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62 326,00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68 200,03</w:t>
            </w:r>
          </w:p>
        </w:tc>
      </w:tr>
      <w:tr w:rsidR="009959BD" w:rsidRPr="001951DF" w:rsidTr="008E055F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bCs/>
                <w:color w:val="000000"/>
                <w:sz w:val="30"/>
                <w:szCs w:val="30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48 204,00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44 167,00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48 799,35</w:t>
            </w:r>
          </w:p>
        </w:tc>
      </w:tr>
      <w:tr w:rsidR="009959BD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доходы и прибыль, уплачиваемые 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48 204,00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44 167,00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48 799,35</w:t>
            </w:r>
          </w:p>
        </w:tc>
      </w:tr>
      <w:tr w:rsidR="009959BD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48 204,00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44 167,00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48 799,35</w:t>
            </w:r>
          </w:p>
        </w:tc>
      </w:tr>
      <w:tr w:rsidR="009959BD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47 553,00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43 081,00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47 586,92</w:t>
            </w:r>
          </w:p>
        </w:tc>
      </w:tr>
      <w:tr w:rsidR="009959BD" w:rsidRPr="001951DF" w:rsidTr="008E055F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Подоходный налог с физических лиц, исчисленный по суммам доходов</w:t>
            </w:r>
            <w:proofErr w:type="gramStart"/>
            <w:r w:rsidRPr="001951DF">
              <w:rPr>
                <w:rFonts w:ascii="Times New Roman" w:hAnsi="Times New Roman"/>
                <w:sz w:val="30"/>
                <w:szCs w:val="30"/>
              </w:rPr>
              <w:t xml:space="preserve"> ,</w:t>
            </w:r>
            <w:proofErr w:type="gramEnd"/>
            <w:r w:rsidRPr="001951DF">
              <w:rPr>
                <w:rFonts w:ascii="Times New Roman" w:hAnsi="Times New Roman"/>
                <w:sz w:val="30"/>
                <w:szCs w:val="30"/>
              </w:rPr>
              <w:t xml:space="preserve"> полученных от осуществления предпринимательской </w:t>
            </w: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651,00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1 086,00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1 212,43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6 982,00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17 082,00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18 238,03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3 011,00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6 911,00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7 464,61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3 011,00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6 911,00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7 464,61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3 011,00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6 911,00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7 464,61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3 971,00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10 171,00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10 773,42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3 971,00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10 171,00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10 773,42</w:t>
            </w:r>
          </w:p>
        </w:tc>
      </w:tr>
      <w:tr w:rsidR="009959BD" w:rsidRPr="001951DF" w:rsidTr="008E055F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3 971,00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10 171,00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10 773,42</w:t>
            </w:r>
          </w:p>
        </w:tc>
      </w:tr>
      <w:tr w:rsidR="009959BD" w:rsidRPr="001951DF" w:rsidTr="008E055F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1 140,00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1 077,00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1 162,65</w:t>
            </w:r>
          </w:p>
        </w:tc>
      </w:tr>
      <w:tr w:rsidR="009959BD" w:rsidRPr="001951DF" w:rsidTr="008E055F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1 140,00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1 077,00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1 162,65</w:t>
            </w:r>
          </w:p>
        </w:tc>
      </w:tr>
      <w:tr w:rsidR="009959BD" w:rsidRPr="001951DF" w:rsidTr="008E055F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1 140,00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1 077,00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1 162,65</w:t>
            </w:r>
          </w:p>
        </w:tc>
      </w:tr>
      <w:tr w:rsidR="009959BD" w:rsidRPr="001951DF" w:rsidTr="008E055F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1 140,00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1 077,00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1 162,65</w:t>
            </w:r>
          </w:p>
        </w:tc>
      </w:tr>
      <w:tr w:rsidR="009959BD" w:rsidRPr="001951DF" w:rsidTr="008E055F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5 839,00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7 511,75</w:t>
            </w:r>
          </w:p>
        </w:tc>
      </w:tr>
      <w:tr w:rsidR="009959BD" w:rsidRPr="001951DF" w:rsidTr="008E055F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15,86</w:t>
            </w:r>
          </w:p>
        </w:tc>
      </w:tr>
      <w:tr w:rsidR="009959BD" w:rsidRPr="001951DF" w:rsidTr="008E055F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15,86</w:t>
            </w:r>
          </w:p>
        </w:tc>
      </w:tr>
      <w:tr w:rsidR="009959BD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Проценты за пользование денежными средствами </w:t>
            </w:r>
          </w:p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15,86</w:t>
            </w:r>
          </w:p>
        </w:tc>
      </w:tr>
      <w:tr w:rsidR="009959BD" w:rsidRPr="001951DF" w:rsidTr="008E055F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Проценты, уплачиваемые банками за пользование денежными средствами </w:t>
            </w:r>
            <w:proofErr w:type="gramStart"/>
            <w:r w:rsidRPr="001951DF">
              <w:rPr>
                <w:rFonts w:ascii="Times New Roman" w:hAnsi="Times New Roman"/>
                <w:sz w:val="30"/>
                <w:szCs w:val="30"/>
              </w:rPr>
              <w:t>республиканского</w:t>
            </w:r>
            <w:proofErr w:type="gramEnd"/>
            <w:r w:rsidRPr="001951DF">
              <w:rPr>
                <w:rFonts w:ascii="Times New Roman" w:hAnsi="Times New Roman"/>
                <w:sz w:val="30"/>
                <w:szCs w:val="30"/>
              </w:rPr>
              <w:t xml:space="preserve"> и местных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15,86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5 839,00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5 989,52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150,45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150,45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150,45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0B67B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/>
                <w:sz w:val="30"/>
                <w:szCs w:val="30"/>
              </w:rPr>
              <w:t>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0B67B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0B67B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Доходы, поступающие в возмещение расходов</w:t>
            </w:r>
            <w:r>
              <w:rPr>
                <w:rFonts w:ascii="Times New Roman" w:hAnsi="Times New Roman"/>
                <w:sz w:val="30"/>
                <w:szCs w:val="30"/>
              </w:rPr>
              <w:t xml:space="preserve">, связанных с организацией (подготовкой) и проведением аукционов и конкурсов по продаже имущества, аукционов по продаже права заключения договоров аренды капитальных строений (зданий, сооружений),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 xml:space="preserve">изолированных </w:t>
            </w:r>
            <w:proofErr w:type="spellStart"/>
            <w:r>
              <w:rPr>
                <w:rFonts w:ascii="Times New Roman" w:hAnsi="Times New Roman"/>
                <w:sz w:val="30"/>
                <w:szCs w:val="30"/>
              </w:rPr>
              <w:t>пом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16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2 145,07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lastRenderedPageBreak/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Доходы от продажи земельных участков в частную  собственность гражданам, негосударственным  юридическим лицам, собственность иностранным государствам, международным организациям 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  <w:highlight w:val="red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3 694,00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36789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358,90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358,90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358,90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15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358,90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1 147,47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1 147,47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1 147,47</w:t>
            </w:r>
          </w:p>
        </w:tc>
      </w:tr>
      <w:tr w:rsidR="009959BD" w:rsidRPr="001951DF" w:rsidTr="008E055F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 xml:space="preserve">Возврат средств, полученных и не использованных организациями в прошлом </w:t>
            </w:r>
            <w:r>
              <w:rPr>
                <w:rFonts w:ascii="Times New Roman" w:hAnsi="Times New Roman"/>
                <w:sz w:val="30"/>
                <w:szCs w:val="30"/>
              </w:rPr>
              <w:lastRenderedPageBreak/>
              <w:t>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lastRenderedPageBreak/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>
              <w:rPr>
                <w:rFonts w:ascii="Times New Roman" w:hAnsi="Times New Roman"/>
                <w:sz w:val="30"/>
                <w:szCs w:val="30"/>
              </w:rPr>
              <w:t>1 147,47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31 397,00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31 697,00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17 598,00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31 397,00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31 697,00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DC37E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17 598,00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Текущие 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31 397,00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31 697,00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17 598,00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31 397,00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31 397,00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17 298,00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300,00</w:t>
            </w:r>
          </w:p>
        </w:tc>
      </w:tr>
      <w:tr w:rsidR="009959BD" w:rsidRPr="001951DF" w:rsidTr="008E055F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межбюджетные трансферты из вышестоящего бюджета нижестоящему бюджету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62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300,00</w:t>
            </w:r>
          </w:p>
        </w:tc>
      </w:tr>
    </w:tbl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692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2224"/>
        <w:gridCol w:w="12"/>
        <w:gridCol w:w="2867"/>
        <w:gridCol w:w="3248"/>
      </w:tblGrid>
      <w:tr w:rsidR="009959BD" w:rsidRPr="001951DF" w:rsidTr="00871CC8">
        <w:trPr>
          <w:cantSplit/>
          <w:trHeight w:val="1805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РАСХОДЫ</w:t>
            </w:r>
          </w:p>
        </w:tc>
        <w:tc>
          <w:tcPr>
            <w:tcW w:w="708" w:type="dxa"/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Раздел</w:t>
            </w:r>
          </w:p>
        </w:tc>
        <w:tc>
          <w:tcPr>
            <w:tcW w:w="709" w:type="dxa"/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Подраздел</w:t>
            </w:r>
          </w:p>
        </w:tc>
        <w:tc>
          <w:tcPr>
            <w:tcW w:w="709" w:type="dxa"/>
            <w:textDirection w:val="btLr"/>
          </w:tcPr>
          <w:p w:rsidR="009959BD" w:rsidRPr="001951DF" w:rsidRDefault="009959BD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2224" w:type="dxa"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  <w:gridSpan w:val="2"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Уточнено в</w:t>
            </w: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 xml:space="preserve">соответствии </w:t>
            </w:r>
            <w:proofErr w:type="gramStart"/>
            <w:r w:rsidRPr="001951DF">
              <w:rPr>
                <w:rFonts w:ascii="Times New Roman" w:hAnsi="Times New Roman"/>
                <w:sz w:val="30"/>
                <w:szCs w:val="30"/>
              </w:rPr>
              <w:t>с</w:t>
            </w:r>
            <w:proofErr w:type="gramEnd"/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актами</w:t>
            </w: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законодательства</w:t>
            </w:r>
          </w:p>
        </w:tc>
        <w:tc>
          <w:tcPr>
            <w:tcW w:w="3248" w:type="dxa"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9959BD" w:rsidRPr="001951DF" w:rsidTr="003F1735">
        <w:trPr>
          <w:trHeight w:val="254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Бюджет Холст</w:t>
            </w: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овского сельского совета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87 723,00</w:t>
            </w:r>
          </w:p>
        </w:tc>
        <w:tc>
          <w:tcPr>
            <w:tcW w:w="2879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99 862,00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93 236,68</w:t>
            </w:r>
          </w:p>
        </w:tc>
      </w:tr>
      <w:tr w:rsidR="009959BD" w:rsidRPr="001951DF" w:rsidTr="003F1735">
        <w:trPr>
          <w:trHeight w:val="300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ОБЩЕГОСУДАРСТВЕННАЯ ДЕЯТЕЛЬНОСТЬ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73 523,00</w:t>
            </w:r>
          </w:p>
        </w:tc>
        <w:tc>
          <w:tcPr>
            <w:tcW w:w="2879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65 060,00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58 435,86</w:t>
            </w:r>
          </w:p>
        </w:tc>
      </w:tr>
      <w:tr w:rsidR="009959BD" w:rsidRPr="001951DF" w:rsidTr="003F1735">
        <w:trPr>
          <w:trHeight w:val="337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Государственные органы общего назначения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71 610,00</w:t>
            </w:r>
          </w:p>
        </w:tc>
        <w:tc>
          <w:tcPr>
            <w:tcW w:w="2879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55 810,00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49 187,56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Органы местного управления и самоуправления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04</w:t>
            </w:r>
          </w:p>
        </w:tc>
        <w:tc>
          <w:tcPr>
            <w:tcW w:w="2224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71 610,00</w:t>
            </w:r>
          </w:p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gridSpan w:val="2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55 810,00</w:t>
            </w:r>
          </w:p>
        </w:tc>
        <w:tc>
          <w:tcPr>
            <w:tcW w:w="3248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49 187,56</w:t>
            </w:r>
          </w:p>
        </w:tc>
      </w:tr>
      <w:tr w:rsidR="009959BD" w:rsidRPr="001951DF" w:rsidTr="003F1735">
        <w:trPr>
          <w:trHeight w:val="459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563,00</w:t>
            </w:r>
          </w:p>
        </w:tc>
        <w:tc>
          <w:tcPr>
            <w:tcW w:w="2867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09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563,00</w:t>
            </w:r>
          </w:p>
        </w:tc>
        <w:tc>
          <w:tcPr>
            <w:tcW w:w="2867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 xml:space="preserve"> Другая  общегосударственная  деятельность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1 350,00</w:t>
            </w:r>
          </w:p>
        </w:tc>
        <w:tc>
          <w:tcPr>
            <w:tcW w:w="2867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1 650,00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1 648,30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Иные  общегосударственные  вопросы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03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1 350,00</w:t>
            </w:r>
          </w:p>
        </w:tc>
        <w:tc>
          <w:tcPr>
            <w:tcW w:w="2867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1 650,00</w:t>
            </w:r>
          </w:p>
        </w:tc>
        <w:tc>
          <w:tcPr>
            <w:tcW w:w="3248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1 648,30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Межбюджетные трансферты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67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7 600,00</w:t>
            </w:r>
          </w:p>
        </w:tc>
        <w:tc>
          <w:tcPr>
            <w:tcW w:w="3248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7 600,00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Трансферты бюджетам других уровней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11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</w:t>
            </w:r>
          </w:p>
        </w:tc>
        <w:tc>
          <w:tcPr>
            <w:tcW w:w="2236" w:type="dxa"/>
            <w:gridSpan w:val="2"/>
            <w:noWrap/>
          </w:tcPr>
          <w:p w:rsidR="009959BD" w:rsidRDefault="009959BD" w:rsidP="002113A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67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7 600,00</w:t>
            </w:r>
          </w:p>
        </w:tc>
        <w:tc>
          <w:tcPr>
            <w:tcW w:w="3248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7 600,00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Default="009959BD" w:rsidP="00857BA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НАЦИОНАЛЬНАЯ ЭКОНОМИКА</w:t>
            </w:r>
          </w:p>
        </w:tc>
        <w:tc>
          <w:tcPr>
            <w:tcW w:w="708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709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Default="009959BD" w:rsidP="002113A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67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2 382,00</w:t>
            </w:r>
          </w:p>
        </w:tc>
        <w:tc>
          <w:tcPr>
            <w:tcW w:w="3248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2 381,39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Default="009959BD" w:rsidP="00857BA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Имущественные отношения, картография и геодезия</w:t>
            </w:r>
          </w:p>
        </w:tc>
        <w:tc>
          <w:tcPr>
            <w:tcW w:w="708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04</w:t>
            </w:r>
          </w:p>
        </w:tc>
        <w:tc>
          <w:tcPr>
            <w:tcW w:w="709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10</w:t>
            </w:r>
          </w:p>
        </w:tc>
        <w:tc>
          <w:tcPr>
            <w:tcW w:w="709" w:type="dxa"/>
            <w:noWrap/>
          </w:tcPr>
          <w:p w:rsidR="009959BD" w:rsidRDefault="009959BD" w:rsidP="00857BA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02</w:t>
            </w:r>
          </w:p>
        </w:tc>
        <w:tc>
          <w:tcPr>
            <w:tcW w:w="2236" w:type="dxa"/>
            <w:gridSpan w:val="2"/>
            <w:noWrap/>
          </w:tcPr>
          <w:p w:rsidR="009959BD" w:rsidRDefault="009959BD" w:rsidP="002113A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67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2 382,00</w:t>
            </w:r>
          </w:p>
        </w:tc>
        <w:tc>
          <w:tcPr>
            <w:tcW w:w="3248" w:type="dxa"/>
            <w:noWrap/>
          </w:tcPr>
          <w:p w:rsidR="009959BD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2 381,39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Жилищно-коммунальные услуги и жилищное строительство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14 200,00</w:t>
            </w:r>
          </w:p>
        </w:tc>
        <w:tc>
          <w:tcPr>
            <w:tcW w:w="2867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32 420,00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32 419,43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lastRenderedPageBreak/>
              <w:t>Благоустройство населенных пунктов</w:t>
            </w:r>
          </w:p>
        </w:tc>
        <w:tc>
          <w:tcPr>
            <w:tcW w:w="708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06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3</w:t>
            </w:r>
          </w:p>
        </w:tc>
        <w:tc>
          <w:tcPr>
            <w:tcW w:w="709" w:type="dxa"/>
            <w:noWrap/>
          </w:tcPr>
          <w:p w:rsidR="009959BD" w:rsidRPr="001951DF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36" w:type="dxa"/>
            <w:gridSpan w:val="2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14 200,00</w:t>
            </w:r>
          </w:p>
        </w:tc>
        <w:tc>
          <w:tcPr>
            <w:tcW w:w="2867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32 420,00</w:t>
            </w:r>
          </w:p>
        </w:tc>
        <w:tc>
          <w:tcPr>
            <w:tcW w:w="3248" w:type="dxa"/>
            <w:noWrap/>
          </w:tcPr>
          <w:p w:rsidR="009959BD" w:rsidRPr="0022139A" w:rsidRDefault="009959BD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32 419,43</w:t>
            </w:r>
          </w:p>
        </w:tc>
      </w:tr>
    </w:tbl>
    <w:p w:rsidR="009959BD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tbl>
      <w:tblPr>
        <w:tblW w:w="14704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5"/>
        <w:gridCol w:w="708"/>
        <w:gridCol w:w="709"/>
        <w:gridCol w:w="709"/>
        <w:gridCol w:w="709"/>
        <w:gridCol w:w="2224"/>
        <w:gridCol w:w="2879"/>
        <w:gridCol w:w="2551"/>
      </w:tblGrid>
      <w:tr w:rsidR="009959BD" w:rsidRPr="001951DF" w:rsidTr="003F1735">
        <w:trPr>
          <w:cantSplit/>
          <w:trHeight w:val="2394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НАПРАВЛЕНИЕ ДЕФИЦИТА РАЙОННОГО БЮДЖЕТА</w:t>
            </w:r>
          </w:p>
        </w:tc>
        <w:tc>
          <w:tcPr>
            <w:tcW w:w="708" w:type="dxa"/>
            <w:textDirection w:val="btLr"/>
          </w:tcPr>
          <w:p w:rsidR="009959BD" w:rsidRPr="001951DF" w:rsidRDefault="009959BD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Вид</w:t>
            </w:r>
          </w:p>
        </w:tc>
        <w:tc>
          <w:tcPr>
            <w:tcW w:w="709" w:type="dxa"/>
            <w:textDirection w:val="btLr"/>
          </w:tcPr>
          <w:p w:rsidR="009959BD" w:rsidRPr="001951DF" w:rsidRDefault="009959BD" w:rsidP="003F1735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Источник</w:t>
            </w:r>
          </w:p>
        </w:tc>
        <w:tc>
          <w:tcPr>
            <w:tcW w:w="709" w:type="dxa"/>
            <w:textDirection w:val="btLr"/>
          </w:tcPr>
          <w:p w:rsidR="009959BD" w:rsidRPr="001951DF" w:rsidRDefault="009959BD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Тип источника</w:t>
            </w:r>
          </w:p>
        </w:tc>
        <w:tc>
          <w:tcPr>
            <w:tcW w:w="709" w:type="dxa"/>
            <w:textDirection w:val="btLr"/>
          </w:tcPr>
          <w:p w:rsidR="009959BD" w:rsidRPr="001951DF" w:rsidRDefault="009959BD" w:rsidP="00B92737">
            <w:pPr>
              <w:spacing w:line="276" w:lineRule="auto"/>
              <w:ind w:left="113" w:right="113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sz w:val="30"/>
                <w:szCs w:val="30"/>
              </w:rPr>
              <w:t>Детализация</w:t>
            </w:r>
          </w:p>
        </w:tc>
        <w:tc>
          <w:tcPr>
            <w:tcW w:w="2224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Утверждено по бюджету</w:t>
            </w:r>
          </w:p>
        </w:tc>
        <w:tc>
          <w:tcPr>
            <w:tcW w:w="2879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Внесено изменений и дополнений</w:t>
            </w:r>
          </w:p>
        </w:tc>
        <w:tc>
          <w:tcPr>
            <w:tcW w:w="2551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</w:p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Исполнено</w:t>
            </w:r>
          </w:p>
        </w:tc>
      </w:tr>
      <w:tr w:rsidR="009959BD" w:rsidRPr="001951DF" w:rsidTr="003F1735">
        <w:trPr>
          <w:trHeight w:val="254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ОБЩЕЕ ФИНАНСИРОВАНИЕ</w:t>
            </w:r>
          </w:p>
        </w:tc>
        <w:tc>
          <w:tcPr>
            <w:tcW w:w="708" w:type="dxa"/>
            <w:noWrap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-73,10</w:t>
            </w:r>
          </w:p>
        </w:tc>
      </w:tr>
      <w:tr w:rsidR="009959BD" w:rsidRPr="001951DF" w:rsidTr="003F1735">
        <w:trPr>
          <w:trHeight w:val="300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ВНУТРЕННЕЕ ФИНАНСИРОВАНИЕ</w:t>
            </w:r>
          </w:p>
        </w:tc>
        <w:tc>
          <w:tcPr>
            <w:tcW w:w="708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-73,10</w:t>
            </w:r>
          </w:p>
        </w:tc>
      </w:tr>
      <w:tr w:rsidR="009959BD" w:rsidRPr="001951DF" w:rsidTr="003F1735">
        <w:trPr>
          <w:trHeight w:val="337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Изменение остатков средств бюджета</w:t>
            </w:r>
          </w:p>
        </w:tc>
        <w:tc>
          <w:tcPr>
            <w:tcW w:w="708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color w:val="000000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bCs/>
                <w:color w:val="000000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879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</w:p>
        </w:tc>
        <w:tc>
          <w:tcPr>
            <w:tcW w:w="2551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-73,10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начало отчётного периода</w:t>
            </w:r>
          </w:p>
        </w:tc>
        <w:tc>
          <w:tcPr>
            <w:tcW w:w="708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841,89</w:t>
            </w:r>
          </w:p>
        </w:tc>
        <w:tc>
          <w:tcPr>
            <w:tcW w:w="2879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841,89</w:t>
            </w:r>
          </w:p>
        </w:tc>
        <w:tc>
          <w:tcPr>
            <w:tcW w:w="2551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841,88</w:t>
            </w:r>
          </w:p>
        </w:tc>
      </w:tr>
      <w:tr w:rsidR="009959BD" w:rsidRPr="001951DF" w:rsidTr="003F1735">
        <w:trPr>
          <w:trHeight w:val="508"/>
        </w:trPr>
        <w:tc>
          <w:tcPr>
            <w:tcW w:w="4215" w:type="dxa"/>
          </w:tcPr>
          <w:p w:rsidR="009959BD" w:rsidRPr="001951DF" w:rsidRDefault="009959BD" w:rsidP="00B92737">
            <w:pPr>
              <w:spacing w:line="276" w:lineRule="auto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Остатки на конец отчётного периода</w:t>
            </w:r>
          </w:p>
        </w:tc>
        <w:tc>
          <w:tcPr>
            <w:tcW w:w="708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01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07</w:t>
            </w:r>
          </w:p>
        </w:tc>
        <w:tc>
          <w:tcPr>
            <w:tcW w:w="709" w:type="dxa"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02</w:t>
            </w:r>
          </w:p>
        </w:tc>
        <w:tc>
          <w:tcPr>
            <w:tcW w:w="709" w:type="dxa"/>
            <w:noWrap/>
          </w:tcPr>
          <w:p w:rsidR="009959BD" w:rsidRPr="001951DF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sz w:val="30"/>
                <w:szCs w:val="30"/>
              </w:rPr>
            </w:pPr>
            <w:r w:rsidRPr="001951DF">
              <w:rPr>
                <w:rFonts w:ascii="Times New Roman" w:hAnsi="Times New Roman"/>
                <w:sz w:val="30"/>
                <w:szCs w:val="30"/>
              </w:rPr>
              <w:t>00</w:t>
            </w:r>
          </w:p>
        </w:tc>
        <w:tc>
          <w:tcPr>
            <w:tcW w:w="2224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841,89</w:t>
            </w:r>
          </w:p>
        </w:tc>
        <w:tc>
          <w:tcPr>
            <w:tcW w:w="2879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841,89</w:t>
            </w:r>
          </w:p>
        </w:tc>
        <w:tc>
          <w:tcPr>
            <w:tcW w:w="2551" w:type="dxa"/>
            <w:noWrap/>
          </w:tcPr>
          <w:p w:rsidR="009959BD" w:rsidRPr="0022139A" w:rsidRDefault="009959BD" w:rsidP="00B92737">
            <w:pPr>
              <w:spacing w:line="276" w:lineRule="auto"/>
              <w:jc w:val="center"/>
              <w:rPr>
                <w:rFonts w:ascii="Times New Roman" w:hAnsi="Times New Roman"/>
                <w:bCs/>
                <w:sz w:val="30"/>
                <w:szCs w:val="30"/>
              </w:rPr>
            </w:pPr>
            <w:r>
              <w:rPr>
                <w:rFonts w:ascii="Times New Roman" w:hAnsi="Times New Roman"/>
                <w:bCs/>
                <w:sz w:val="30"/>
                <w:szCs w:val="30"/>
              </w:rPr>
              <w:t>914,98</w:t>
            </w:r>
          </w:p>
        </w:tc>
      </w:tr>
    </w:tbl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 w:rsidP="008E055F">
      <w:pPr>
        <w:rPr>
          <w:rFonts w:ascii="Times New Roman" w:hAnsi="Times New Roman"/>
          <w:sz w:val="30"/>
          <w:szCs w:val="30"/>
        </w:rPr>
      </w:pPr>
    </w:p>
    <w:p w:rsidR="009959BD" w:rsidRPr="003F1735" w:rsidRDefault="009959BD">
      <w:pPr>
        <w:rPr>
          <w:rFonts w:ascii="Times New Roman" w:hAnsi="Times New Roman"/>
          <w:sz w:val="30"/>
          <w:szCs w:val="30"/>
        </w:rPr>
      </w:pPr>
    </w:p>
    <w:sectPr w:rsidR="009959BD" w:rsidRPr="003F1735" w:rsidSect="008E055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E055F"/>
    <w:rsid w:val="00022304"/>
    <w:rsid w:val="000B67BA"/>
    <w:rsid w:val="00136789"/>
    <w:rsid w:val="001951DF"/>
    <w:rsid w:val="002113A7"/>
    <w:rsid w:val="0022139A"/>
    <w:rsid w:val="00303B6F"/>
    <w:rsid w:val="0034761B"/>
    <w:rsid w:val="003F1735"/>
    <w:rsid w:val="003F50CE"/>
    <w:rsid w:val="004E0A6D"/>
    <w:rsid w:val="004E4552"/>
    <w:rsid w:val="00500E65"/>
    <w:rsid w:val="00506826"/>
    <w:rsid w:val="00536289"/>
    <w:rsid w:val="00564448"/>
    <w:rsid w:val="00621032"/>
    <w:rsid w:val="006354FC"/>
    <w:rsid w:val="00644DBC"/>
    <w:rsid w:val="006B5049"/>
    <w:rsid w:val="006F30DC"/>
    <w:rsid w:val="00734F2C"/>
    <w:rsid w:val="00750EC9"/>
    <w:rsid w:val="00857BA7"/>
    <w:rsid w:val="00871CC8"/>
    <w:rsid w:val="008E055F"/>
    <w:rsid w:val="009657D9"/>
    <w:rsid w:val="009959BD"/>
    <w:rsid w:val="009C0381"/>
    <w:rsid w:val="009D2BA2"/>
    <w:rsid w:val="00A334B3"/>
    <w:rsid w:val="00AA4072"/>
    <w:rsid w:val="00B57DAB"/>
    <w:rsid w:val="00B92737"/>
    <w:rsid w:val="00C001A7"/>
    <w:rsid w:val="00C2413D"/>
    <w:rsid w:val="00C50720"/>
    <w:rsid w:val="00CB1D64"/>
    <w:rsid w:val="00DC37E7"/>
    <w:rsid w:val="00E80900"/>
    <w:rsid w:val="00E96E9D"/>
    <w:rsid w:val="00EE03AE"/>
    <w:rsid w:val="00F51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6F"/>
    <w:pPr>
      <w:spacing w:line="240" w:lineRule="exact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3886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7</Pages>
  <Words>932</Words>
  <Characters>5313</Characters>
  <Application>Microsoft Office Word</Application>
  <DocSecurity>0</DocSecurity>
  <Lines>44</Lines>
  <Paragraphs>12</Paragraphs>
  <ScaleCrop>false</ScaleCrop>
  <Company>Microsoft</Company>
  <LinksUpToDate>false</LinksUpToDate>
  <CharactersWithSpaces>6233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xolstovskij_ss</cp:lastModifiedBy>
  <cp:revision>18</cp:revision>
  <cp:lastPrinted>2017-05-30T05:40:00Z</cp:lastPrinted>
  <dcterms:created xsi:type="dcterms:W3CDTF">2017-05-29T12:57:00Z</dcterms:created>
  <dcterms:modified xsi:type="dcterms:W3CDTF">2018-05-31T06:42:00Z</dcterms:modified>
</cp:coreProperties>
</file>