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498" w:rsidRPr="001E2C26" w:rsidRDefault="006B7498" w:rsidP="001E2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7498">
        <w:rPr>
          <w:rFonts w:ascii="Times New Roman" w:hAnsi="Times New Roman" w:cs="Times New Roman"/>
          <w:b/>
          <w:sz w:val="28"/>
          <w:szCs w:val="28"/>
        </w:rPr>
        <w:t>Промышленная безопасность при эксплуатации карьеров</w:t>
      </w:r>
      <w:r w:rsidR="001E2C26">
        <w:rPr>
          <w:rFonts w:ascii="Times New Roman" w:hAnsi="Times New Roman" w:cs="Times New Roman"/>
          <w:b/>
          <w:sz w:val="28"/>
          <w:szCs w:val="28"/>
        </w:rPr>
        <w:t>.</w:t>
      </w:r>
    </w:p>
    <w:p w:rsidR="006B7498" w:rsidRPr="006B7498" w:rsidRDefault="006B7498" w:rsidP="006B7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7498">
        <w:rPr>
          <w:rFonts w:ascii="Times New Roman" w:hAnsi="Times New Roman" w:cs="Times New Roman"/>
          <w:sz w:val="28"/>
          <w:szCs w:val="28"/>
        </w:rPr>
        <w:t>Эксплуатация карьеров, будь то добыча строительного камня, рудных ископаемых или угля, сопряжена с высоким уровнем производственного травматизма и риском возникновения аварийных ситуаций. Обеспечение промышленной безопасности на карьерах – приоритетная задача, требующая комплексного подхода, охватывающего все эт</w:t>
      </w:r>
      <w:r>
        <w:rPr>
          <w:rFonts w:ascii="Times New Roman" w:hAnsi="Times New Roman" w:cs="Times New Roman"/>
          <w:sz w:val="28"/>
          <w:szCs w:val="28"/>
        </w:rPr>
        <w:t>апы производственного процесса.</w:t>
      </w:r>
    </w:p>
    <w:p w:rsidR="006B7498" w:rsidRPr="006B7498" w:rsidRDefault="006B7498" w:rsidP="006B749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7498">
        <w:rPr>
          <w:rFonts w:ascii="Times New Roman" w:hAnsi="Times New Roman" w:cs="Times New Roman"/>
          <w:i/>
          <w:sz w:val="28"/>
          <w:szCs w:val="28"/>
        </w:rPr>
        <w:t>Технологические риски и методы их минимизации.</w:t>
      </w:r>
    </w:p>
    <w:p w:rsidR="006B7498" w:rsidRPr="006B7498" w:rsidRDefault="006B7498" w:rsidP="006B7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7498">
        <w:rPr>
          <w:rFonts w:ascii="Times New Roman" w:hAnsi="Times New Roman" w:cs="Times New Roman"/>
          <w:sz w:val="28"/>
          <w:szCs w:val="28"/>
        </w:rPr>
        <w:t>Основными технологическими рисками при эксплуатации карьеров являются обрушение бортов, откосов и уступов, взрывы при буровзрывных работах, повреждения горнотранспортного оборудования, выбросы пыли и газа, затопление. Минимизация этих рисков достигается за счет соблюдения строгих технологических регламентов, регулярного мониторинга состояния бортов и уступов, использования современного взрывозащищенного оборудования, эффективных с</w:t>
      </w:r>
      <w:r>
        <w:rPr>
          <w:rFonts w:ascii="Times New Roman" w:hAnsi="Times New Roman" w:cs="Times New Roman"/>
          <w:sz w:val="28"/>
          <w:szCs w:val="28"/>
        </w:rPr>
        <w:t>истем пылеподавления и дренажа.</w:t>
      </w:r>
    </w:p>
    <w:p w:rsidR="006B7498" w:rsidRPr="006B7498" w:rsidRDefault="006B7498" w:rsidP="006B749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7498">
        <w:rPr>
          <w:rFonts w:ascii="Times New Roman" w:hAnsi="Times New Roman" w:cs="Times New Roman"/>
          <w:i/>
          <w:sz w:val="28"/>
          <w:szCs w:val="28"/>
        </w:rPr>
        <w:t>Организационные меры и роль человеческого фактора.</w:t>
      </w:r>
    </w:p>
    <w:p w:rsidR="006B7498" w:rsidRPr="006B7498" w:rsidRDefault="006B7498" w:rsidP="006B7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498">
        <w:rPr>
          <w:rFonts w:ascii="Times New Roman" w:hAnsi="Times New Roman" w:cs="Times New Roman"/>
          <w:sz w:val="28"/>
          <w:szCs w:val="28"/>
        </w:rPr>
        <w:t>Не менее важную роль в обеспечении промышленной безопасности играют организационные меры. К ним относятся разработка и внедрение планов ликвидации аварий, проведение регулярных инструктажей и учений для персонала, организация системы контроля за соблюдением требований безопасности, обеспечение работников средствами индивидуальной защиты. Значительное влияние на безопасность оказывает человеческий фактор: квалификация персонала, соблюдение дисциплины труда, своевременное вы</w:t>
      </w:r>
      <w:r>
        <w:rPr>
          <w:rFonts w:ascii="Times New Roman" w:hAnsi="Times New Roman" w:cs="Times New Roman"/>
          <w:sz w:val="28"/>
          <w:szCs w:val="28"/>
        </w:rPr>
        <w:t>явление и устранение нарушений.</w:t>
      </w:r>
    </w:p>
    <w:p w:rsidR="006B7498" w:rsidRPr="006B7498" w:rsidRDefault="006B7498" w:rsidP="006B749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7498">
        <w:rPr>
          <w:rFonts w:ascii="Times New Roman" w:hAnsi="Times New Roman" w:cs="Times New Roman"/>
          <w:i/>
          <w:sz w:val="28"/>
          <w:szCs w:val="28"/>
        </w:rPr>
        <w:t>Современные подходы к обеспечению безопасности.</w:t>
      </w:r>
    </w:p>
    <w:p w:rsidR="005C47FD" w:rsidRDefault="006B7498" w:rsidP="006B7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7498">
        <w:rPr>
          <w:rFonts w:ascii="Times New Roman" w:hAnsi="Times New Roman" w:cs="Times New Roman"/>
          <w:sz w:val="28"/>
          <w:szCs w:val="28"/>
        </w:rPr>
        <w:t>В настоящее время активно внедряются современные технологии для повышения уровня промышленной безопасности на карьерах. Это системы геотехнического мониторинга, автоматизированные системы управления горнотранспортным оборудованием, обследования бортов и уступов</w:t>
      </w:r>
      <w:r>
        <w:rPr>
          <w:rFonts w:ascii="Times New Roman" w:hAnsi="Times New Roman" w:cs="Times New Roman"/>
          <w:sz w:val="28"/>
          <w:szCs w:val="28"/>
        </w:rPr>
        <w:t xml:space="preserve"> современными методами</w:t>
      </w:r>
      <w:r w:rsidRPr="006B7498">
        <w:rPr>
          <w:rFonts w:ascii="Times New Roman" w:hAnsi="Times New Roman" w:cs="Times New Roman"/>
          <w:sz w:val="28"/>
          <w:szCs w:val="28"/>
        </w:rPr>
        <w:t>, интеллектуальные системы прогнозирования рисков. Комплексное применение этих мер позволяет значительно снизить вероятность возникновения аварийных ситуаций и обеспечить безопасные условия труда на карьерах.</w:t>
      </w:r>
    </w:p>
    <w:p w:rsidR="006B7498" w:rsidRDefault="006B7498" w:rsidP="006B7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7498" w:rsidRDefault="006B7498" w:rsidP="006B7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7498" w:rsidRDefault="006B7498" w:rsidP="006B7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7498" w:rsidRPr="001E2C26" w:rsidRDefault="006B7498" w:rsidP="006B7498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2C26">
        <w:rPr>
          <w:rFonts w:ascii="Times New Roman" w:hAnsi="Times New Roman" w:cs="Times New Roman"/>
          <w:i/>
          <w:sz w:val="28"/>
          <w:szCs w:val="28"/>
        </w:rPr>
        <w:t xml:space="preserve">Главный государственный инспектор </w:t>
      </w:r>
    </w:p>
    <w:p w:rsidR="006B7498" w:rsidRPr="001E2C26" w:rsidRDefault="006B7498" w:rsidP="006B7498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2C26">
        <w:rPr>
          <w:rFonts w:ascii="Times New Roman" w:hAnsi="Times New Roman" w:cs="Times New Roman"/>
          <w:i/>
          <w:sz w:val="28"/>
          <w:szCs w:val="28"/>
        </w:rPr>
        <w:t>отдела надзора Могилевского областного</w:t>
      </w:r>
    </w:p>
    <w:p w:rsidR="006B7498" w:rsidRPr="001E2C26" w:rsidRDefault="006B7498" w:rsidP="006B7498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2C26">
        <w:rPr>
          <w:rFonts w:ascii="Times New Roman" w:hAnsi="Times New Roman" w:cs="Times New Roman"/>
          <w:i/>
          <w:sz w:val="28"/>
          <w:szCs w:val="28"/>
        </w:rPr>
        <w:t xml:space="preserve">управления </w:t>
      </w:r>
      <w:proofErr w:type="spellStart"/>
      <w:r w:rsidRPr="001E2C26">
        <w:rPr>
          <w:rFonts w:ascii="Times New Roman" w:hAnsi="Times New Roman" w:cs="Times New Roman"/>
          <w:i/>
          <w:sz w:val="28"/>
          <w:szCs w:val="28"/>
        </w:rPr>
        <w:t>Госпромнадзора</w:t>
      </w:r>
      <w:proofErr w:type="spellEnd"/>
      <w:r w:rsidRPr="001E2C2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B7498" w:rsidRPr="001E2C26" w:rsidRDefault="006B7498" w:rsidP="006B7498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2C26">
        <w:rPr>
          <w:rFonts w:ascii="Times New Roman" w:hAnsi="Times New Roman" w:cs="Times New Roman"/>
          <w:i/>
          <w:sz w:val="28"/>
          <w:szCs w:val="28"/>
        </w:rPr>
        <w:t>Врублевский А.Э., 80222 76 50 54</w:t>
      </w:r>
    </w:p>
    <w:sectPr w:rsidR="006B7498" w:rsidRPr="001E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98"/>
    <w:rsid w:val="001036C1"/>
    <w:rsid w:val="001E2C26"/>
    <w:rsid w:val="002C7642"/>
    <w:rsid w:val="005C47FD"/>
    <w:rsid w:val="006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78F1D-768D-4CB1-B9A8-D1A613BE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В.А.</dc:creator>
  <cp:keywords/>
  <dc:description/>
  <cp:lastModifiedBy>Степаненко А.Д.</cp:lastModifiedBy>
  <cp:revision>2</cp:revision>
  <cp:lastPrinted>2025-06-09T07:03:00Z</cp:lastPrinted>
  <dcterms:created xsi:type="dcterms:W3CDTF">2025-06-18T12:55:00Z</dcterms:created>
  <dcterms:modified xsi:type="dcterms:W3CDTF">2025-06-18T12:55:00Z</dcterms:modified>
</cp:coreProperties>
</file>