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36D" w:rsidRPr="009250DC" w:rsidRDefault="0000036D" w:rsidP="0000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6C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св</w:t>
      </w: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едению налоговых агентов!</w:t>
      </w:r>
    </w:p>
    <w:p w:rsidR="0000036D" w:rsidRPr="009250DC" w:rsidRDefault="0000036D" w:rsidP="00000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представлении сведений о доходах физических лиц за 2023 год  </w:t>
      </w:r>
    </w:p>
    <w:p w:rsidR="0000036D" w:rsidRPr="009250DC" w:rsidRDefault="0000036D" w:rsidP="00000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36D" w:rsidRPr="009250DC" w:rsidRDefault="0000036D" w:rsidP="00000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6 статьи 85 Налогового кодекса Республики Беларусь государственные органы, иные организации, представительства иностранных организаций, открытые в порядке, установленном законодательством, белорусские индивидуальные предприниматели, областные (Минская городская) нотариальные палаты, нотариусы, осуществляющие нотариальную деятельность в нотариальных бюро, обязаны представлять сведения о доходах физических лиц по перечню, в порядке и сроки, установленные Советом Министров Республики Беларусь.</w:t>
      </w:r>
      <w:proofErr w:type="gramEnd"/>
    </w:p>
    <w:p w:rsidR="0000036D" w:rsidRPr="009250DC" w:rsidRDefault="0000036D" w:rsidP="000003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вышеуказанные органы, организации и иные лица, </w:t>
      </w: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признаваемые налоговыми агентами,</w:t>
      </w: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представлять сведения о доходах физических лиц, признаваемых объектами налогообложения подоходным налогом с физических лиц, облагаемых по различным ставкам подоходного налога с физических лиц, включая сведения о льготах и суммах подоходного налога с физических лиц.</w:t>
      </w:r>
    </w:p>
    <w:p w:rsidR="001E6B13" w:rsidRPr="009250DC" w:rsidRDefault="001E6B13" w:rsidP="00574E63">
      <w:pPr>
        <w:pStyle w:val="2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  <w:u w:val="single"/>
        </w:rPr>
      </w:pPr>
      <w:r w:rsidRPr="009250DC">
        <w:rPr>
          <w:bCs w:val="0"/>
          <w:color w:val="1A1A1A"/>
          <w:sz w:val="28"/>
          <w:szCs w:val="28"/>
          <w:u w:val="single"/>
        </w:rPr>
        <w:t xml:space="preserve">Налоговому агенту необходимо ознакомится с информацией, размещенной на сайте </w:t>
      </w:r>
      <w:r w:rsidRPr="009250DC">
        <w:rPr>
          <w:color w:val="1A1A1A"/>
          <w:sz w:val="28"/>
          <w:szCs w:val="28"/>
          <w:u w:val="single"/>
        </w:rPr>
        <w:t>МНС –</w:t>
      </w:r>
      <w:r w:rsidR="00574E63">
        <w:rPr>
          <w:color w:val="1A1A1A"/>
          <w:sz w:val="28"/>
          <w:szCs w:val="28"/>
          <w:u w:val="single"/>
        </w:rPr>
        <w:t xml:space="preserve"> </w:t>
      </w:r>
      <w:r w:rsidRPr="009250DC">
        <w:rPr>
          <w:color w:val="1A1A1A"/>
          <w:sz w:val="28"/>
          <w:szCs w:val="28"/>
          <w:u w:val="single"/>
        </w:rPr>
        <w:t xml:space="preserve">Раздел Актуальное – </w:t>
      </w:r>
      <w:r w:rsidR="00574E63">
        <w:rPr>
          <w:color w:val="1A1A1A"/>
          <w:sz w:val="28"/>
          <w:szCs w:val="28"/>
          <w:u w:val="single"/>
        </w:rPr>
        <w:t xml:space="preserve">вкладка </w:t>
      </w:r>
      <w:r w:rsidRPr="009250DC">
        <w:rPr>
          <w:color w:val="1A1A1A"/>
          <w:sz w:val="28"/>
          <w:szCs w:val="28"/>
          <w:u w:val="single"/>
        </w:rPr>
        <w:t>Предоставление налоговым агентом сведений о доходах физических лиц за 2023 год.</w:t>
      </w:r>
    </w:p>
    <w:p w:rsidR="00574E63" w:rsidRPr="00574E63" w:rsidRDefault="00574E63" w:rsidP="00574E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Вкладка содержит информацию по следующим вопросам: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представляет сведения о доходах физических лиц;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характеристика представляемых сведений;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 и срок представления сведений;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представления сведений о доходах;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отправленных сведений;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сведений о доходах;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сведений о доходах;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акты;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каких доходах не подлежат представлению.</w:t>
      </w:r>
    </w:p>
    <w:p w:rsidR="00574E63" w:rsidRDefault="00574E63" w:rsidP="00536C64">
      <w:pPr>
        <w:shd w:val="clear" w:color="auto" w:fill="FAFAFA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:rsidR="001D1CFC" w:rsidRPr="009250DC" w:rsidRDefault="001D1CFC" w:rsidP="00536C6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представляются в отношении </w:t>
      </w: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доходов каждого физического лица</w:t>
      </w: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признаваемых объектами налогообложения подоходным налогом, облагаемых </w:t>
      </w: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различным ставкам подоходного налога</w:t>
      </w: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сведения о льготах и суммах подоходного налога.</w:t>
      </w:r>
    </w:p>
    <w:p w:rsidR="001D1CFC" w:rsidRPr="009250DC" w:rsidRDefault="001D1CFC" w:rsidP="00536C64">
      <w:pPr>
        <w:shd w:val="clear" w:color="auto" w:fill="FAFAFA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Общее содержание сведений</w:t>
      </w: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выглядит следующим образом:</w:t>
      </w:r>
    </w:p>
    <w:p w:rsidR="001D1CFC" w:rsidRPr="009250DC" w:rsidRDefault="001D1CFC" w:rsidP="00536C64">
      <w:pPr>
        <w:numPr>
          <w:ilvl w:val="0"/>
          <w:numId w:val="2"/>
        </w:numP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данные налогового агента - источника выплаты дохода;</w:t>
      </w:r>
    </w:p>
    <w:p w:rsidR="00536C64" w:rsidRPr="009250DC" w:rsidRDefault="001D1CFC" w:rsidP="00536C64">
      <w:pPr>
        <w:numPr>
          <w:ilvl w:val="0"/>
          <w:numId w:val="2"/>
        </w:numP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данные физического лица - получателя дохода;</w:t>
      </w:r>
    </w:p>
    <w:p w:rsidR="00536C64" w:rsidRPr="009250DC" w:rsidRDefault="001D1CFC" w:rsidP="00536C64">
      <w:pPr>
        <w:numPr>
          <w:ilvl w:val="0"/>
          <w:numId w:val="2"/>
        </w:numP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доходы физического лица;</w:t>
      </w:r>
    </w:p>
    <w:p w:rsidR="00536C64" w:rsidRPr="009250DC" w:rsidRDefault="001D1CFC" w:rsidP="00536C64">
      <w:pPr>
        <w:numPr>
          <w:ilvl w:val="0"/>
          <w:numId w:val="2"/>
        </w:numP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ставка подоходного налога;</w:t>
      </w:r>
    </w:p>
    <w:p w:rsidR="00536C64" w:rsidRPr="009250DC" w:rsidRDefault="001D1CFC" w:rsidP="00536C64">
      <w:pPr>
        <w:numPr>
          <w:ilvl w:val="0"/>
          <w:numId w:val="2"/>
        </w:numP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льготы по подоходному налогу;</w:t>
      </w:r>
    </w:p>
    <w:p w:rsidR="001D1CFC" w:rsidRPr="009250DC" w:rsidRDefault="001D1CFC" w:rsidP="00536C64">
      <w:pPr>
        <w:numPr>
          <w:ilvl w:val="0"/>
          <w:numId w:val="2"/>
        </w:numPr>
        <w:shd w:val="clear" w:color="auto" w:fill="FAFAF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color w:val="1A1A1A"/>
          <w:sz w:val="28"/>
          <w:szCs w:val="28"/>
          <w:bdr w:val="none" w:sz="0" w:space="0" w:color="auto" w:frame="1"/>
          <w:lang w:eastAsia="ru-RU"/>
        </w:rPr>
        <w:t>сумма подоходного налога.</w:t>
      </w:r>
    </w:p>
    <w:p w:rsidR="00536C64" w:rsidRPr="009250DC" w:rsidRDefault="00536C64" w:rsidP="00536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AFAFA"/>
        </w:rPr>
      </w:pPr>
    </w:p>
    <w:p w:rsidR="000A5B88" w:rsidRPr="009250DC" w:rsidRDefault="001D1CFC" w:rsidP="00536C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AFAFA"/>
        </w:rPr>
      </w:pPr>
      <w:r w:rsidRPr="009250DC"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AFAFA"/>
        </w:rPr>
        <w:t xml:space="preserve">Периодичность представления сведений: </w:t>
      </w:r>
      <w:r w:rsidRPr="009250DC">
        <w:rPr>
          <w:rFonts w:ascii="Times New Roman" w:hAnsi="Times New Roman" w:cs="Times New Roman"/>
          <w:bCs/>
          <w:color w:val="263238"/>
          <w:sz w:val="28"/>
          <w:szCs w:val="28"/>
          <w:shd w:val="clear" w:color="auto" w:fill="FAFAFA"/>
        </w:rPr>
        <w:t>ежегодная.</w:t>
      </w:r>
    </w:p>
    <w:p w:rsidR="001D1CFC" w:rsidRPr="009250DC" w:rsidRDefault="001D1CFC" w:rsidP="00536C6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AFAFA"/>
        </w:rPr>
      </w:pPr>
      <w:r w:rsidRPr="009250DC">
        <w:rPr>
          <w:rFonts w:ascii="Times New Roman" w:hAnsi="Times New Roman" w:cs="Times New Roman"/>
          <w:b/>
          <w:bCs/>
          <w:color w:val="263238"/>
          <w:sz w:val="28"/>
          <w:szCs w:val="28"/>
          <w:shd w:val="clear" w:color="auto" w:fill="FAFAFA"/>
        </w:rPr>
        <w:t xml:space="preserve">Срок представления сведений: </w:t>
      </w:r>
      <w:r w:rsidRPr="009250DC">
        <w:rPr>
          <w:rFonts w:ascii="Times New Roman" w:hAnsi="Times New Roman" w:cs="Times New Roman"/>
          <w:color w:val="1A1A1A"/>
          <w:sz w:val="28"/>
          <w:szCs w:val="28"/>
          <w:shd w:val="clear" w:color="auto" w:fill="FAFAFA"/>
        </w:rPr>
        <w:t>не позднее 1 апреля года, следующего за истекшим календарным годом</w:t>
      </w:r>
      <w:r w:rsidR="00574E63">
        <w:rPr>
          <w:rFonts w:ascii="Times New Roman" w:hAnsi="Times New Roman" w:cs="Times New Roman"/>
          <w:color w:val="1A1A1A"/>
          <w:sz w:val="28"/>
          <w:szCs w:val="28"/>
          <w:shd w:val="clear" w:color="auto" w:fill="FAFAFA"/>
        </w:rPr>
        <w:t xml:space="preserve"> (</w:t>
      </w:r>
      <w:r w:rsidR="00574E63" w:rsidRPr="009E1EE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подлежат представлению </w:t>
      </w:r>
      <w:r w:rsidR="00574E63" w:rsidRPr="009E1E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позднее 1 апреля 2024 года</w:t>
      </w:r>
      <w:r w:rsidR="00574E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).</w:t>
      </w:r>
    </w:p>
    <w:p w:rsidR="00536C64" w:rsidRPr="009250DC" w:rsidRDefault="00536C64" w:rsidP="00536C64">
      <w:pPr>
        <w:pStyle w:val="2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1D1CFC" w:rsidRPr="009250DC" w:rsidRDefault="001D1CFC" w:rsidP="00574E63">
      <w:pPr>
        <w:pStyle w:val="2"/>
        <w:shd w:val="clear" w:color="auto" w:fill="FAFAFA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9250DC">
        <w:rPr>
          <w:color w:val="1A1A1A"/>
          <w:sz w:val="28"/>
          <w:szCs w:val="28"/>
        </w:rPr>
        <w:t>Порядок представления сведений о доходах</w:t>
      </w:r>
    </w:p>
    <w:p w:rsidR="001D1CFC" w:rsidRPr="009250DC" w:rsidRDefault="001D1CFC" w:rsidP="00574E63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9250DC">
        <w:rPr>
          <w:rFonts w:ascii="Times New Roman" w:hAnsi="Times New Roman" w:cs="Times New Roman"/>
          <w:color w:val="1A1A1A"/>
          <w:sz w:val="28"/>
          <w:szCs w:val="28"/>
        </w:rPr>
        <w:t>Порядок представления сведений о доходах физических лиц установлен постановлением Совета Министров Республики Беларусь от 07.04.2021 № 201 «О представлении сведений о доходах физических лиц».</w:t>
      </w:r>
    </w:p>
    <w:p w:rsidR="001D1CFC" w:rsidRPr="009250DC" w:rsidRDefault="00574E63" w:rsidP="00574E63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hyperlink r:id="rId6" w:tgtFrame="_blank" w:history="1">
        <w:r w:rsidR="001D1CFC" w:rsidRPr="009250D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Форма сведений о доходах</w:t>
        </w:r>
      </w:hyperlink>
      <w:r w:rsidR="001D1CFC" w:rsidRPr="009250DC">
        <w:rPr>
          <w:rFonts w:ascii="Times New Roman" w:hAnsi="Times New Roman" w:cs="Times New Roman"/>
          <w:sz w:val="28"/>
          <w:szCs w:val="28"/>
        </w:rPr>
        <w:t> установлена приложением 9 к </w:t>
      </w:r>
      <w:r w:rsidR="001D1CFC" w:rsidRPr="009250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постановлению Министерства по налогам и сборам Республики Беларусь от 15.11.2021 № </w:t>
      </w:r>
      <w:r w:rsidR="00536C64" w:rsidRPr="009250D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35 «О формах и перечне сведений»</w:t>
      </w:r>
      <w:r w:rsidR="001D1CFC" w:rsidRPr="009250DC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574E63" w:rsidRDefault="00574E63" w:rsidP="00574E63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1CFC" w:rsidRPr="009250DC" w:rsidRDefault="001D1CFC" w:rsidP="00574E63">
      <w:pPr>
        <w:shd w:val="clear" w:color="auto" w:fill="FAFAFA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DC">
        <w:rPr>
          <w:rFonts w:ascii="Times New Roman" w:hAnsi="Times New Roman" w:cs="Times New Roman"/>
          <w:sz w:val="28"/>
          <w:szCs w:val="28"/>
        </w:rPr>
        <w:t>Сведения о выплаченных доходах физическим лицам пр</w:t>
      </w:r>
      <w:r w:rsidR="00536C64" w:rsidRPr="009250DC">
        <w:rPr>
          <w:rFonts w:ascii="Times New Roman" w:hAnsi="Times New Roman" w:cs="Times New Roman"/>
          <w:sz w:val="28"/>
          <w:szCs w:val="28"/>
        </w:rPr>
        <w:t xml:space="preserve">едставляются в электронном виде </w:t>
      </w:r>
      <w:r w:rsidRPr="009250D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в налоговый орган по месту постановки на учет</w:t>
      </w:r>
      <w:r w:rsidRPr="009250DC">
        <w:rPr>
          <w:rFonts w:ascii="Times New Roman" w:hAnsi="Times New Roman" w:cs="Times New Roman"/>
          <w:sz w:val="28"/>
          <w:szCs w:val="28"/>
        </w:rPr>
        <w:t> налогового агента или </w:t>
      </w:r>
      <w:r w:rsidRPr="009250D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на портал МНС</w:t>
      </w:r>
      <w:r w:rsidR="00536C64" w:rsidRPr="009250DC">
        <w:rPr>
          <w:rFonts w:ascii="Times New Roman" w:hAnsi="Times New Roman" w:cs="Times New Roman"/>
          <w:sz w:val="28"/>
          <w:szCs w:val="28"/>
        </w:rPr>
        <w:t xml:space="preserve"> </w:t>
      </w:r>
      <w:r w:rsidRPr="009250DC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BD0A71" w:rsidRPr="009250DC" w:rsidRDefault="00BD0A71" w:rsidP="0057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 способ</w:t>
      </w: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2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Налоговые агенты, использующие для учета доходов физических лиц бухгалтерские программы, при доработке таких программ могут формировать и представлять сведения о доходах при помощи таких программ и веб-сервиса, позволяющего отправлять заполненные и подписанные ЭЦП сведения на портал МНС. </w:t>
      </w: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 сервис, позволяющий проверить созданные (загруженные) сведения о доходах на правильность их заполнения.</w:t>
      </w:r>
    </w:p>
    <w:p w:rsidR="00BD0A71" w:rsidRPr="009250DC" w:rsidRDefault="00BD0A71" w:rsidP="00574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 способ</w:t>
      </w: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92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 направление сведений о доходах физических лиц через </w:t>
      </w:r>
      <w:hyperlink r:id="rId7" w:tgtFrame="_blank" w:history="1">
        <w:r w:rsidRPr="009250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Личный кабинет плательщика</w:t>
        </w:r>
        <w:r w:rsidRPr="009250D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 </w:t>
        </w:r>
      </w:hyperlink>
      <w:r w:rsidRPr="0092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вход в который осуществляется путем использования ЭЦП.</w:t>
      </w:r>
    </w:p>
    <w:p w:rsidR="00BD0A71" w:rsidRPr="009250DC" w:rsidRDefault="00BD0A71" w:rsidP="0053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Личном кабинете плательщика создан раздел, позволяющий осуществлять ввод, формирование или загрузку уже созданных в бухгалтерско</w:t>
      </w:r>
      <w:r w:rsidR="00536C64"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программе сведений о доходах. </w:t>
      </w: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плательщика можно подписать сведения о доходах ЭЦП и отправить на портал МНС</w:t>
      </w:r>
      <w:r w:rsidR="00536C64"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0A71" w:rsidRPr="009250DC" w:rsidRDefault="00BD0A71" w:rsidP="0053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 способ</w:t>
      </w:r>
      <w:r w:rsidRPr="0092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925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2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и направление сведений о доходах физических лиц при помощи</w:t>
      </w:r>
      <w:hyperlink r:id="rId8" w:tgtFrame="_blank" w:history="1">
        <w:r w:rsidRPr="009250DC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 </w:t>
        </w:r>
        <w:r w:rsidRPr="009250DC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АРМ «Плательщик»</w:t>
        </w:r>
      </w:hyperlink>
      <w:r w:rsidRPr="009250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D0A71" w:rsidRPr="009250DC" w:rsidRDefault="00BD0A71" w:rsidP="00536C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hyperlink r:id="rId9" w:tgtFrame="_blank" w:history="1">
        <w:r w:rsidRPr="009250D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АРМ «Плательщик»</w:t>
        </w:r>
      </w:hyperlink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 раздел, позволяющий осуществлять ввод, формирование или загрузку уже созданных в бухгалтерской программе сведений о доходах.  В</w:t>
      </w:r>
      <w:hyperlink r:id="rId10" w:tgtFrame="_blank" w:history="1">
        <w:r w:rsidRPr="009250DC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 АРМ «Плательщик»</w:t>
        </w:r>
      </w:hyperlink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 о доходах можно подписать ЭЦП и отправить на портал МНС</w:t>
      </w:r>
      <w:proofErr w:type="gramStart"/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250DC">
        <w:rPr>
          <w:rFonts w:ascii="Times New Roman" w:eastAsia="Times New Roman" w:hAnsi="Times New Roman" w:cs="Times New Roman"/>
          <w:b/>
          <w:bCs/>
          <w:color w:val="FAFAFA"/>
          <w:sz w:val="28"/>
          <w:szCs w:val="28"/>
          <w:lang w:eastAsia="ru-RU"/>
        </w:rPr>
        <w:t xml:space="preserve">, </w:t>
      </w:r>
      <w:proofErr w:type="gramEnd"/>
      <w:r w:rsidRPr="009250DC">
        <w:rPr>
          <w:rFonts w:ascii="Times New Roman" w:eastAsia="Times New Roman" w:hAnsi="Times New Roman" w:cs="Times New Roman"/>
          <w:b/>
          <w:bCs/>
          <w:color w:val="FAFAFA"/>
          <w:sz w:val="28"/>
          <w:szCs w:val="28"/>
          <w:lang w:eastAsia="ru-RU"/>
        </w:rPr>
        <w:t>не имеющих ЭЦП.</w:t>
      </w:r>
    </w:p>
    <w:p w:rsidR="00BD0A71" w:rsidRDefault="00BD0A71" w:rsidP="00C2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D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 способ.</w:t>
      </w:r>
      <w:r w:rsidRPr="00925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64" w:rsidRPr="009250DC">
        <w:rPr>
          <w:rFonts w:ascii="Times New Roman" w:hAnsi="Times New Roman" w:cs="Times New Roman"/>
          <w:b/>
          <w:bCs/>
          <w:sz w:val="28"/>
          <w:szCs w:val="28"/>
        </w:rPr>
        <w:t xml:space="preserve">Для налоговых агентов, не имеющих ЭЦП. </w:t>
      </w:r>
      <w:r w:rsidR="00536C64" w:rsidRPr="009250DC">
        <w:rPr>
          <w:rFonts w:ascii="Times New Roman" w:hAnsi="Times New Roman" w:cs="Times New Roman"/>
          <w:sz w:val="28"/>
          <w:szCs w:val="28"/>
        </w:rPr>
        <w:t xml:space="preserve">Сведения формируются при помощи </w:t>
      </w:r>
      <w:hyperlink r:id="rId11" w:tgtFrame="_blank" w:history="1">
        <w:r w:rsidR="00536C64" w:rsidRPr="009250DC">
          <w:rPr>
            <w:rStyle w:val="a5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АРМ «Плательщик»</w:t>
        </w:r>
      </w:hyperlink>
      <w:r w:rsidR="00536C64" w:rsidRPr="009250DC">
        <w:rPr>
          <w:rFonts w:ascii="Times New Roman" w:hAnsi="Times New Roman" w:cs="Times New Roman"/>
          <w:sz w:val="28"/>
          <w:szCs w:val="28"/>
        </w:rPr>
        <w:t xml:space="preserve"> и в формате </w:t>
      </w:r>
      <w:proofErr w:type="spellStart"/>
      <w:r w:rsidR="00536C64" w:rsidRPr="009250DC">
        <w:rPr>
          <w:rFonts w:ascii="Times New Roman" w:hAnsi="Times New Roman" w:cs="Times New Roman"/>
          <w:sz w:val="28"/>
          <w:szCs w:val="28"/>
        </w:rPr>
        <w:t>json</w:t>
      </w:r>
      <w:proofErr w:type="spellEnd"/>
      <w:r w:rsidR="00536C64" w:rsidRPr="009250DC">
        <w:rPr>
          <w:rFonts w:ascii="Times New Roman" w:hAnsi="Times New Roman" w:cs="Times New Roman"/>
          <w:sz w:val="28"/>
          <w:szCs w:val="28"/>
        </w:rPr>
        <w:t xml:space="preserve"> предоставляются на цифровом носителе в налоговый орган по месту постановки на учет налогового агента.</w:t>
      </w:r>
    </w:p>
    <w:p w:rsidR="00744421" w:rsidRDefault="00744421" w:rsidP="00C2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421" w:rsidRDefault="00744421" w:rsidP="00C26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выявления плательщиком неполноты или недостоверности представленных сведений о доходах физических лиц организации и иные лица в течение 30 календарных дней с момента их выявления представляют уточненные сведения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электроном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в налоговый орган по месту постановки на учет налогового агента или на портал МНС,</w:t>
      </w:r>
    </w:p>
    <w:p w:rsidR="00536C64" w:rsidRPr="009250DC" w:rsidRDefault="00536C64" w:rsidP="00536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u w:val="single"/>
          <w:shd w:val="clear" w:color="auto" w:fill="FAFAFA"/>
        </w:rPr>
      </w:pPr>
    </w:p>
    <w:p w:rsidR="00AE4287" w:rsidRPr="009250DC" w:rsidRDefault="001E6B13" w:rsidP="00536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AFAFA"/>
        </w:rPr>
      </w:pPr>
      <w:r w:rsidRPr="009250DC">
        <w:rPr>
          <w:rFonts w:ascii="Times New Roman" w:hAnsi="Times New Roman" w:cs="Times New Roman"/>
          <w:bCs/>
          <w:color w:val="1A1A1A"/>
          <w:sz w:val="28"/>
          <w:szCs w:val="28"/>
          <w:u w:val="single"/>
          <w:shd w:val="clear" w:color="auto" w:fill="FAFAFA"/>
        </w:rPr>
        <w:t xml:space="preserve">Консультации по заполнению формы сведений о доходах </w:t>
      </w:r>
      <w:r w:rsidRPr="009250D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AFAFA"/>
        </w:rPr>
        <w:t xml:space="preserve">осуществляет налоговый орган по месту постановки на учет налогового агента. </w:t>
      </w:r>
    </w:p>
    <w:p w:rsidR="00574E63" w:rsidRDefault="001971D8" w:rsidP="00536C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1A1A1A"/>
          <w:sz w:val="28"/>
          <w:szCs w:val="28"/>
          <w:u w:val="single"/>
          <w:shd w:val="clear" w:color="auto" w:fill="FAFAFA"/>
        </w:rPr>
      </w:pPr>
      <w:r w:rsidRPr="009250D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AFAFA"/>
        </w:rPr>
        <w:t xml:space="preserve">Электронный адрес </w:t>
      </w:r>
      <w:proofErr w:type="gramStart"/>
      <w:r w:rsidRPr="009250D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AFAFA"/>
        </w:rPr>
        <w:t>для сбора вопросов по заполнению сведений о доходах в целях размещения ответов на сайте</w:t>
      </w:r>
      <w:proofErr w:type="gramEnd"/>
      <w:r w:rsidRPr="009250D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AFAFA"/>
        </w:rPr>
        <w:t xml:space="preserve"> МНС в формате «Вопрос-ответ»: </w:t>
      </w:r>
      <w:hyperlink r:id="rId12" w:history="1">
        <w:r w:rsidR="00574E63" w:rsidRPr="001212D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AFAFA"/>
            <w:lang w:val="en-US"/>
          </w:rPr>
          <w:t>dohod</w:t>
        </w:r>
        <w:r w:rsidR="00574E63" w:rsidRPr="001212D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AFAFA"/>
          </w:rPr>
          <w:t>@</w:t>
        </w:r>
        <w:r w:rsidR="00574E63" w:rsidRPr="001212D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AFAFA"/>
            <w:lang w:val="en-US"/>
          </w:rPr>
          <w:t>nalog</w:t>
        </w:r>
        <w:r w:rsidR="00574E63" w:rsidRPr="001212D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AFAFA"/>
          </w:rPr>
          <w:t>.</w:t>
        </w:r>
        <w:r w:rsidR="00574E63" w:rsidRPr="001212D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AFAFA"/>
            <w:lang w:val="en-US"/>
          </w:rPr>
          <w:t>gov</w:t>
        </w:r>
        <w:r w:rsidR="00574E63" w:rsidRPr="001212D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AFAFA"/>
          </w:rPr>
          <w:t>.</w:t>
        </w:r>
        <w:r w:rsidR="00574E63" w:rsidRPr="001212D4">
          <w:rPr>
            <w:rStyle w:val="a5"/>
            <w:rFonts w:ascii="Times New Roman" w:hAnsi="Times New Roman" w:cs="Times New Roman"/>
            <w:bCs/>
            <w:sz w:val="28"/>
            <w:szCs w:val="28"/>
            <w:shd w:val="clear" w:color="auto" w:fill="FAFAFA"/>
            <w:lang w:val="en-US"/>
          </w:rPr>
          <w:t>by</w:t>
        </w:r>
      </w:hyperlink>
    </w:p>
    <w:p w:rsidR="001971D8" w:rsidRPr="00536C64" w:rsidRDefault="001971D8" w:rsidP="00536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50DC">
        <w:rPr>
          <w:rFonts w:ascii="Times New Roman" w:hAnsi="Times New Roman" w:cs="Times New Roman"/>
          <w:bCs/>
          <w:color w:val="1A1A1A"/>
          <w:sz w:val="28"/>
          <w:szCs w:val="28"/>
          <w:u w:val="single"/>
          <w:shd w:val="clear" w:color="auto" w:fill="FAFAFA"/>
        </w:rPr>
        <w:t xml:space="preserve">Техническая помощь </w:t>
      </w:r>
      <w:r w:rsidR="001E6B13" w:rsidRPr="009250DC">
        <w:rPr>
          <w:rFonts w:ascii="Times New Roman" w:hAnsi="Times New Roman" w:cs="Times New Roman"/>
          <w:bCs/>
          <w:color w:val="1A1A1A"/>
          <w:sz w:val="28"/>
          <w:szCs w:val="28"/>
          <w:u w:val="single"/>
          <w:shd w:val="clear" w:color="auto" w:fill="FAFAFA"/>
        </w:rPr>
        <w:t>по настройке и установке ПО, вопросам по работе с сервисами, их функциональным возможностям и алгоритму отправки сведений</w:t>
      </w:r>
      <w:r w:rsidRPr="009250D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AFAFA"/>
        </w:rPr>
        <w:t xml:space="preserve"> </w:t>
      </w:r>
      <w:r w:rsidRPr="009250D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AFAFA"/>
        </w:rPr>
        <w:t xml:space="preserve">осуществляется технической поддержкой МНС по короткому номеру </w:t>
      </w:r>
      <w:r w:rsidRPr="009250D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AFAFA"/>
        </w:rPr>
        <w:t>189</w:t>
      </w:r>
      <w:r w:rsidRPr="009250DC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AFAFA"/>
        </w:rPr>
        <w:t xml:space="preserve"> или +</w:t>
      </w:r>
      <w:r w:rsidRPr="009250DC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AFAFA"/>
        </w:rPr>
        <w:t xml:space="preserve">37517 229-79-79 с 9.00 до 18.00. </w:t>
      </w:r>
      <w:r w:rsidRPr="009250DC">
        <w:rPr>
          <w:rFonts w:ascii="Times New Roman" w:hAnsi="Times New Roman" w:cs="Times New Roman"/>
          <w:bCs/>
          <w:color w:val="1A1A1A"/>
          <w:sz w:val="28"/>
          <w:szCs w:val="28"/>
          <w:u w:val="single"/>
          <w:shd w:val="clear" w:color="auto" w:fill="FAFAFA"/>
        </w:rPr>
        <w:t>Электронный ад</w:t>
      </w:r>
      <w:r w:rsidRPr="009250DC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AFAFA"/>
        </w:rPr>
        <w:t>рес</w:t>
      </w:r>
      <w:r w:rsidRPr="009250DC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AFAFA"/>
        </w:rPr>
        <w:t>:</w:t>
      </w:r>
      <w:r w:rsidRPr="009250DC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r w:rsidRPr="00574E63">
        <w:rPr>
          <w:rFonts w:ascii="Times New Roman" w:hAnsi="Times New Roman" w:cs="Times New Roman"/>
          <w:b/>
          <w:bCs/>
          <w:sz w:val="28"/>
          <w:szCs w:val="28"/>
          <w:shd w:val="clear" w:color="auto" w:fill="FAFAFA"/>
        </w:rPr>
        <w:t xml:space="preserve"> </w:t>
      </w:r>
      <w:hyperlink r:id="rId13" w:history="1">
        <w:r w:rsidRPr="009250DC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sna@nalog.gov.by</w:t>
        </w:r>
      </w:hyperlink>
    </w:p>
    <w:p w:rsidR="001971D8" w:rsidRPr="001971D8" w:rsidRDefault="001971D8" w:rsidP="00536C64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1A1A1A"/>
          <w:shd w:val="clear" w:color="auto" w:fill="FAFAFA"/>
        </w:rPr>
      </w:pPr>
    </w:p>
    <w:sectPr w:rsidR="001971D8" w:rsidRPr="001971D8" w:rsidSect="00744421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3AF9"/>
    <w:multiLevelType w:val="multilevel"/>
    <w:tmpl w:val="4740B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8044AE"/>
    <w:multiLevelType w:val="multilevel"/>
    <w:tmpl w:val="20C6C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0D"/>
    <w:rsid w:val="0000036D"/>
    <w:rsid w:val="000A5B88"/>
    <w:rsid w:val="001971D8"/>
    <w:rsid w:val="001D1CFC"/>
    <w:rsid w:val="001E6B13"/>
    <w:rsid w:val="002E110D"/>
    <w:rsid w:val="00536C64"/>
    <w:rsid w:val="00574E63"/>
    <w:rsid w:val="00744421"/>
    <w:rsid w:val="009250DC"/>
    <w:rsid w:val="00AE4287"/>
    <w:rsid w:val="00BD0A71"/>
    <w:rsid w:val="00C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t-2">
    <w:name w:val="pt-2"/>
    <w:basedOn w:val="a0"/>
    <w:rsid w:val="002E110D"/>
  </w:style>
  <w:style w:type="character" w:styleId="a3">
    <w:name w:val="Strong"/>
    <w:basedOn w:val="a0"/>
    <w:uiPriority w:val="22"/>
    <w:qFormat/>
    <w:rsid w:val="001D1CFC"/>
    <w:rPr>
      <w:b/>
      <w:bCs/>
    </w:rPr>
  </w:style>
  <w:style w:type="paragraph" w:styleId="a4">
    <w:name w:val="Normal (Web)"/>
    <w:basedOn w:val="a"/>
    <w:uiPriority w:val="99"/>
    <w:semiHidden/>
    <w:unhideWhenUsed/>
    <w:rsid w:val="001D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1C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11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11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t-2">
    <w:name w:val="pt-2"/>
    <w:basedOn w:val="a0"/>
    <w:rsid w:val="002E110D"/>
  </w:style>
  <w:style w:type="character" w:styleId="a3">
    <w:name w:val="Strong"/>
    <w:basedOn w:val="a0"/>
    <w:uiPriority w:val="22"/>
    <w:qFormat/>
    <w:rsid w:val="001D1CFC"/>
    <w:rPr>
      <w:b/>
      <w:bCs/>
    </w:rPr>
  </w:style>
  <w:style w:type="paragraph" w:styleId="a4">
    <w:name w:val="Normal (Web)"/>
    <w:basedOn w:val="a"/>
    <w:uiPriority w:val="99"/>
    <w:semiHidden/>
    <w:unhideWhenUsed/>
    <w:rsid w:val="001D1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D1C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4546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416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6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4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5919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71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1362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669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230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90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99365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4235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43301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146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530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40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.nalog.gov.by/soft/EDeclaration_v4.5.15_Setup_(Include_JRE).exe" TargetMode="External"/><Relationship Id="rId13" Type="http://schemas.openxmlformats.org/officeDocument/2006/relationships/hyperlink" Target="mailto:sna@nalog.gov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alog.gov.by/cabinet/" TargetMode="External"/><Relationship Id="rId12" Type="http://schemas.openxmlformats.org/officeDocument/2006/relationships/hyperlink" Target="mailto:dohod@nalog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ov.by/individuals_income_2023/files/income_information_form.DOCX" TargetMode="External"/><Relationship Id="rId11" Type="http://schemas.openxmlformats.org/officeDocument/2006/relationships/hyperlink" Target="https://www.portal.nalog.gov.by/soft/EDeclaration_v4.5.15_Setup_(Include_JRE).ex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.nalog.gov.by/soft/EDeclaration_v4.5.15_Setup_(Include_JRE).ex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.nalog.gov.by/soft/EDeclaration_v4.5.15_Setup_(Include_JRE).ex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704_Lesnikovskaya</dc:creator>
  <cp:lastModifiedBy>704_Lesnikovskaya</cp:lastModifiedBy>
  <cp:revision>4</cp:revision>
  <dcterms:created xsi:type="dcterms:W3CDTF">2024-01-30T05:27:00Z</dcterms:created>
  <dcterms:modified xsi:type="dcterms:W3CDTF">2024-02-07T12:03:00Z</dcterms:modified>
</cp:coreProperties>
</file>