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1FB9B" w14:textId="58866096" w:rsidR="00041D5A" w:rsidRPr="00032EA2" w:rsidRDefault="00041D5A" w:rsidP="00041D5A">
      <w:pPr>
        <w:jc w:val="both"/>
        <w:rPr>
          <w:rFonts w:eastAsia="Times New Roman"/>
          <w:b/>
          <w:bCs/>
          <w:color w:val="1A1A1A"/>
          <w:sz w:val="28"/>
          <w:szCs w:val="28"/>
          <w:bdr w:val="none" w:sz="0" w:space="0" w:color="auto" w:frame="1"/>
          <w:lang w:eastAsia="ru-RU"/>
        </w:rPr>
      </w:pPr>
      <w:bookmarkStart w:id="0" w:name="_GoBack"/>
      <w:bookmarkEnd w:id="0"/>
      <w:r w:rsidRPr="00032EA2">
        <w:rPr>
          <w:b/>
          <w:sz w:val="28"/>
          <w:szCs w:val="28"/>
        </w:rPr>
        <w:t xml:space="preserve">Инспекция МНС по Могилевской области информирует об </w:t>
      </w:r>
      <w:r w:rsidRPr="00032EA2">
        <w:rPr>
          <w:b/>
          <w:bCs/>
          <w:sz w:val="28"/>
          <w:szCs w:val="28"/>
        </w:rPr>
        <w:t xml:space="preserve">изменении в налогообложении </w:t>
      </w:r>
      <w:r w:rsidRPr="00032EA2">
        <w:rPr>
          <w:rFonts w:eastAsia="Times New Roman"/>
          <w:b/>
          <w:bCs/>
          <w:color w:val="1A1A1A"/>
          <w:sz w:val="28"/>
          <w:szCs w:val="28"/>
          <w:bdr w:val="none" w:sz="0" w:space="0" w:color="auto" w:frame="1"/>
          <w:lang w:eastAsia="ru-RU"/>
        </w:rPr>
        <w:t>доходов физических лиц</w:t>
      </w:r>
    </w:p>
    <w:p w14:paraId="685BE08A" w14:textId="77777777" w:rsidR="00041D5A" w:rsidRPr="00032EA2" w:rsidRDefault="00041D5A" w:rsidP="000220EE">
      <w:pPr>
        <w:rPr>
          <w:rFonts w:eastAsia="Times New Roman"/>
          <w:b/>
          <w:bCs/>
          <w:color w:val="1A1A1A"/>
          <w:sz w:val="28"/>
          <w:szCs w:val="28"/>
          <w:bdr w:val="none" w:sz="0" w:space="0" w:color="auto" w:frame="1"/>
          <w:lang w:eastAsia="ru-RU"/>
        </w:rPr>
      </w:pPr>
    </w:p>
    <w:p w14:paraId="3EF7DE14" w14:textId="46163EDE" w:rsidR="00041D5A" w:rsidRPr="00032EA2" w:rsidRDefault="00041D5A" w:rsidP="00041D5A">
      <w:pPr>
        <w:jc w:val="both"/>
        <w:rPr>
          <w:b/>
          <w:bCs/>
          <w:sz w:val="28"/>
          <w:szCs w:val="28"/>
          <w:bdr w:val="none" w:sz="0" w:space="0" w:color="auto" w:frame="1"/>
        </w:rPr>
      </w:pPr>
      <w:r w:rsidRPr="00032EA2">
        <w:rPr>
          <w:b/>
          <w:sz w:val="28"/>
          <w:szCs w:val="28"/>
        </w:rPr>
        <w:t>Законом Республики Беларусь от 27 декабря 2023 г. № 327-З «Об изменении законов по вопросам налогообложения» в части</w:t>
      </w:r>
      <w:r w:rsidRPr="00032EA2">
        <w:rPr>
          <w:b/>
          <w:bCs/>
          <w:sz w:val="28"/>
          <w:szCs w:val="28"/>
        </w:rPr>
        <w:t xml:space="preserve"> налогообложения </w:t>
      </w:r>
      <w:r w:rsidRPr="00032EA2">
        <w:rPr>
          <w:rFonts w:eastAsia="Times New Roman"/>
          <w:b/>
          <w:bCs/>
          <w:color w:val="1A1A1A"/>
          <w:sz w:val="28"/>
          <w:szCs w:val="28"/>
          <w:bdr w:val="none" w:sz="0" w:space="0" w:color="auto" w:frame="1"/>
          <w:lang w:eastAsia="ru-RU"/>
        </w:rPr>
        <w:t>доходов физических лиц</w:t>
      </w:r>
      <w:r w:rsidRPr="00032EA2">
        <w:rPr>
          <w:b/>
          <w:sz w:val="28"/>
          <w:szCs w:val="28"/>
        </w:rPr>
        <w:t xml:space="preserve"> предусмотрены следующие изменения.</w:t>
      </w:r>
    </w:p>
    <w:p w14:paraId="0B0E4EF6" w14:textId="77777777" w:rsidR="00041D5A" w:rsidRPr="00032EA2" w:rsidRDefault="00041D5A" w:rsidP="000220EE">
      <w:pPr>
        <w:rPr>
          <w:rFonts w:eastAsia="Times New Roman"/>
          <w:b/>
          <w:bCs/>
          <w:color w:val="1A1A1A"/>
          <w:sz w:val="28"/>
          <w:szCs w:val="28"/>
          <w:bdr w:val="none" w:sz="0" w:space="0" w:color="auto" w:frame="1"/>
          <w:lang w:eastAsia="ru-RU"/>
        </w:rPr>
      </w:pPr>
    </w:p>
    <w:p w14:paraId="14FA3DFD" w14:textId="38DBC091" w:rsidR="009C096A" w:rsidRPr="00032EA2" w:rsidRDefault="007E295C" w:rsidP="000220EE">
      <w:pPr>
        <w:jc w:val="center"/>
        <w:rPr>
          <w:rFonts w:eastAsia="Times New Roman"/>
          <w:color w:val="1A1A1A"/>
          <w:sz w:val="24"/>
          <w:lang w:eastAsia="ru-RU"/>
        </w:rPr>
      </w:pPr>
      <w:r w:rsidRPr="00032EA2">
        <w:rPr>
          <w:rFonts w:eastAsia="Times New Roman"/>
          <w:b/>
          <w:bCs/>
          <w:color w:val="1A1A1A"/>
          <w:sz w:val="24"/>
          <w:bdr w:val="none" w:sz="0" w:space="0" w:color="auto" w:frame="1"/>
          <w:lang w:eastAsia="ru-RU"/>
        </w:rPr>
        <w:t>ЕДИНЫЙ НАЛОГ С ИНДИВИДУАЛЬНЫХ ПРЕДПРИНИМАТЕЛЕЙ И ИНЫХ ФИЗИЧЕСКИХ ЛИЦ</w:t>
      </w:r>
    </w:p>
    <w:p w14:paraId="5F28D645" w14:textId="77777777"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С 1 января 2024 г. расширена сфера применения физическими лицами единого налога с индивидуальных предпринимателей и иных физических лиц (далее — единый налог) — в перечень видов деятельности, которые вправе осуществлять физические лица, не осуществляющие предпринимательскую деятельность, с уплатой единого налога, включена уборка территории от снега и льда.</w:t>
      </w:r>
    </w:p>
    <w:p w14:paraId="3CB0FA38" w14:textId="77777777"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Увеличен размер ставок единого налога, установленный в приложении 24 к Налоговому кодексу Республики Беларусь.</w:t>
      </w:r>
    </w:p>
    <w:p w14:paraId="6C7C186C" w14:textId="77777777" w:rsidR="009C096A" w:rsidRPr="00032EA2" w:rsidRDefault="009C096A" w:rsidP="008B506E">
      <w:pPr>
        <w:spacing w:before="120"/>
        <w:jc w:val="both"/>
        <w:rPr>
          <w:rFonts w:eastAsia="Times New Roman"/>
          <w:color w:val="1A1A1A"/>
          <w:sz w:val="24"/>
          <w:lang w:eastAsia="ru-RU"/>
        </w:rPr>
      </w:pPr>
      <w:r w:rsidRPr="00032EA2">
        <w:rPr>
          <w:rFonts w:eastAsia="Times New Roman"/>
          <w:color w:val="1A1A1A"/>
          <w:sz w:val="24"/>
          <w:lang w:eastAsia="ru-RU"/>
        </w:rPr>
        <w:t>Новые ставки единого налога применяются при исчислении суммы единого налога, срок уплаты которого наступает после 30 января 2024 г. Исчисление единого налога за январь 2024 г. производится по старым ставкам единого налога, предусмотренным приложением 24 к Налоговому кодексу Республики Беларусь в редакции, действовавшей по 31 декабря 2023 г.</w:t>
      </w:r>
    </w:p>
    <w:p w14:paraId="6FC1DE85" w14:textId="239EB7B5" w:rsidR="009C096A" w:rsidRPr="00032EA2" w:rsidRDefault="009C096A" w:rsidP="00032EA2">
      <w:pPr>
        <w:spacing w:before="240"/>
        <w:jc w:val="center"/>
        <w:rPr>
          <w:rFonts w:eastAsia="Times New Roman"/>
          <w:b/>
          <w:bCs/>
          <w:color w:val="1A1A1A"/>
          <w:sz w:val="24"/>
          <w:bdr w:val="none" w:sz="0" w:space="0" w:color="auto" w:frame="1"/>
          <w:lang w:eastAsia="ru-RU"/>
        </w:rPr>
      </w:pPr>
      <w:r w:rsidRPr="00032EA2">
        <w:rPr>
          <w:rFonts w:eastAsia="Times New Roman"/>
          <w:b/>
          <w:bCs/>
          <w:color w:val="1A1A1A"/>
          <w:sz w:val="24"/>
          <w:bdr w:val="none" w:sz="0" w:space="0" w:color="auto" w:frame="1"/>
          <w:lang w:eastAsia="ru-RU"/>
        </w:rPr>
        <w:t>СБОР ЗА ОСУЩЕСТВЛЕНИЕ РЕМЕСЛЕННОЙ ДЕЯТЕЛЬНОСТИ, СБОР ЗА ОСУЩЕСТВЛЕНИЕ ДЕЯТЕЛЬНОСТИ ПО ОКАЗАНИЮ УСЛУГ В СФЕРЕ АГРОЭКОТУРИЗМА</w:t>
      </w:r>
    </w:p>
    <w:p w14:paraId="7B8274BF" w14:textId="4C4961F5" w:rsidR="009C096A" w:rsidRPr="00032EA2" w:rsidRDefault="009C096A" w:rsidP="00032EA2">
      <w:pPr>
        <w:spacing w:before="240" w:after="120"/>
        <w:jc w:val="both"/>
        <w:rPr>
          <w:rFonts w:eastAsia="Times New Roman"/>
          <w:color w:val="1A1A1A"/>
          <w:sz w:val="24"/>
          <w:lang w:eastAsia="ru-RU"/>
        </w:rPr>
      </w:pPr>
      <w:r w:rsidRPr="00032EA2">
        <w:rPr>
          <w:rFonts w:eastAsia="Times New Roman"/>
          <w:color w:val="1A1A1A"/>
          <w:sz w:val="24"/>
          <w:lang w:eastAsia="ru-RU"/>
        </w:rPr>
        <w:t>С 1 января 2024 г. ставка сбора за осуществление ремесленной деятельности за месяц составляет 6,5 бел. руб</w:t>
      </w:r>
      <w:r w:rsidR="00496F57" w:rsidRPr="00032EA2">
        <w:rPr>
          <w:rFonts w:eastAsia="Times New Roman"/>
          <w:color w:val="1A1A1A"/>
          <w:sz w:val="24"/>
          <w:lang w:eastAsia="ru-RU"/>
        </w:rPr>
        <w:t>лей.</w:t>
      </w:r>
    </w:p>
    <w:p w14:paraId="74358197" w14:textId="77777777" w:rsidR="00496F57" w:rsidRPr="00032EA2" w:rsidRDefault="009C096A" w:rsidP="00496F57">
      <w:pPr>
        <w:spacing w:after="120"/>
        <w:jc w:val="both"/>
        <w:rPr>
          <w:rFonts w:eastAsia="Times New Roman"/>
          <w:color w:val="1A1A1A"/>
          <w:sz w:val="24"/>
          <w:lang w:eastAsia="ru-RU"/>
        </w:rPr>
      </w:pPr>
      <w:r w:rsidRPr="00032EA2">
        <w:rPr>
          <w:rFonts w:eastAsia="Times New Roman"/>
          <w:color w:val="1A1A1A"/>
          <w:sz w:val="24"/>
          <w:lang w:eastAsia="ru-RU"/>
        </w:rPr>
        <w:t xml:space="preserve">С 1 января 2024 г. ставка сбора за осуществление деятельности по оказанию услуг в сфере </w:t>
      </w:r>
      <w:proofErr w:type="spellStart"/>
      <w:r w:rsidRPr="00032EA2">
        <w:rPr>
          <w:rFonts w:eastAsia="Times New Roman"/>
          <w:color w:val="1A1A1A"/>
          <w:sz w:val="24"/>
          <w:lang w:eastAsia="ru-RU"/>
        </w:rPr>
        <w:t>агроэкотуризма</w:t>
      </w:r>
      <w:proofErr w:type="spellEnd"/>
      <w:r w:rsidRPr="00032EA2">
        <w:rPr>
          <w:rFonts w:eastAsia="Times New Roman"/>
          <w:color w:val="1A1A1A"/>
          <w:sz w:val="24"/>
          <w:lang w:eastAsia="ru-RU"/>
        </w:rPr>
        <w:t xml:space="preserve"> за каждую </w:t>
      </w:r>
      <w:proofErr w:type="spellStart"/>
      <w:r w:rsidRPr="00032EA2">
        <w:rPr>
          <w:rFonts w:eastAsia="Times New Roman"/>
          <w:color w:val="1A1A1A"/>
          <w:sz w:val="24"/>
          <w:lang w:eastAsia="ru-RU"/>
        </w:rPr>
        <w:t>агроусадьбу</w:t>
      </w:r>
      <w:proofErr w:type="spellEnd"/>
      <w:r w:rsidRPr="00032EA2">
        <w:rPr>
          <w:rFonts w:eastAsia="Times New Roman"/>
          <w:color w:val="1A1A1A"/>
          <w:sz w:val="24"/>
          <w:lang w:eastAsia="ru-RU"/>
        </w:rPr>
        <w:t xml:space="preserve"> за месяц составляет 40 бел. </w:t>
      </w:r>
      <w:r w:rsidR="00496F57" w:rsidRPr="00032EA2">
        <w:rPr>
          <w:rFonts w:eastAsia="Times New Roman"/>
          <w:color w:val="1A1A1A"/>
          <w:sz w:val="24"/>
          <w:lang w:eastAsia="ru-RU"/>
        </w:rPr>
        <w:t>рублей.</w:t>
      </w:r>
    </w:p>
    <w:p w14:paraId="4A8E45CD" w14:textId="0116F55B" w:rsidR="009C096A" w:rsidRPr="00032EA2" w:rsidRDefault="009C096A" w:rsidP="00032EA2">
      <w:pPr>
        <w:spacing w:before="240"/>
        <w:jc w:val="center"/>
        <w:rPr>
          <w:rFonts w:eastAsia="Times New Roman"/>
          <w:b/>
          <w:bCs/>
          <w:color w:val="1A1A1A"/>
          <w:sz w:val="24"/>
          <w:bdr w:val="none" w:sz="0" w:space="0" w:color="auto" w:frame="1"/>
          <w:lang w:eastAsia="ru-RU"/>
        </w:rPr>
      </w:pPr>
      <w:r w:rsidRPr="00032EA2">
        <w:rPr>
          <w:rFonts w:eastAsia="Times New Roman"/>
          <w:b/>
          <w:bCs/>
          <w:color w:val="1A1A1A"/>
          <w:sz w:val="24"/>
          <w:bdr w:val="none" w:sz="0" w:space="0" w:color="auto" w:frame="1"/>
          <w:lang w:eastAsia="ru-RU"/>
        </w:rPr>
        <w:t>НАЛОГ НА ПРОФЕССИОНАЛЬНЫЙ ДОХОД</w:t>
      </w:r>
    </w:p>
    <w:p w14:paraId="4F18A376" w14:textId="6365A61F"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С 1 января 2024 г. не признаются объектом налогообложения налогом на профессиональный доход доходы, полученные физическим лицом от юридического лица — бывшего нанимателя, в течение трех лет после увольнения.</w:t>
      </w:r>
    </w:p>
    <w:p w14:paraId="7F43C579" w14:textId="7C40F1FB" w:rsidR="009C096A" w:rsidRPr="00032EA2" w:rsidRDefault="009C096A" w:rsidP="00032EA2">
      <w:pPr>
        <w:spacing w:before="240"/>
        <w:jc w:val="center"/>
        <w:rPr>
          <w:rFonts w:eastAsia="Times New Roman"/>
          <w:b/>
          <w:bCs/>
          <w:color w:val="1A1A1A"/>
          <w:sz w:val="24"/>
          <w:bdr w:val="none" w:sz="0" w:space="0" w:color="auto" w:frame="1"/>
          <w:lang w:eastAsia="ru-RU"/>
        </w:rPr>
      </w:pPr>
      <w:r w:rsidRPr="00032EA2">
        <w:rPr>
          <w:rFonts w:eastAsia="Times New Roman"/>
          <w:b/>
          <w:bCs/>
          <w:color w:val="1A1A1A"/>
          <w:sz w:val="24"/>
          <w:bdr w:val="none" w:sz="0" w:space="0" w:color="auto" w:frame="1"/>
          <w:lang w:eastAsia="ru-RU"/>
        </w:rPr>
        <w:t>ТРАНСПОРТНЫЙ НАЛОГ</w:t>
      </w:r>
    </w:p>
    <w:p w14:paraId="65FBAA77" w14:textId="77777777"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Проиндексированы ставки транспортного налога.</w:t>
      </w:r>
    </w:p>
    <w:p w14:paraId="02C78CA6" w14:textId="697CBF4C" w:rsidR="009C096A" w:rsidRPr="00032EA2" w:rsidRDefault="009C096A" w:rsidP="008B506E">
      <w:pPr>
        <w:spacing w:before="120" w:after="120"/>
        <w:jc w:val="both"/>
        <w:rPr>
          <w:rFonts w:eastAsia="Times New Roman"/>
          <w:color w:val="1A1A1A"/>
          <w:sz w:val="24"/>
          <w:lang w:eastAsia="ru-RU"/>
        </w:rPr>
      </w:pPr>
      <w:r w:rsidRPr="00032EA2">
        <w:rPr>
          <w:rFonts w:eastAsia="Times New Roman"/>
          <w:color w:val="1A1A1A"/>
          <w:sz w:val="24"/>
          <w:lang w:eastAsia="ru-RU"/>
        </w:rPr>
        <w:t>Вводится исчисление транспортного налога по транспортным средствам повышенной комфортности не старше трех лет, по ставкам, увеличенным в 10 раз. Перечень таких транспортных средств будет определяться Советом Министров Республики Беларусь. Данные изменения будут применяться в 2025 г. при исчислении и уплате транспортного налога за 2024 г.</w:t>
      </w:r>
    </w:p>
    <w:p w14:paraId="19A154BA" w14:textId="77777777" w:rsidR="004F5328" w:rsidRPr="00032EA2" w:rsidRDefault="004F5328" w:rsidP="00B63A71">
      <w:pPr>
        <w:jc w:val="right"/>
        <w:rPr>
          <w:sz w:val="24"/>
        </w:rPr>
      </w:pPr>
      <w:r w:rsidRPr="00032EA2">
        <w:rPr>
          <w:sz w:val="24"/>
        </w:rPr>
        <w:t>Пресс-центр инспекции МНС</w:t>
      </w:r>
    </w:p>
    <w:p w14:paraId="5D3C226F" w14:textId="77777777" w:rsidR="004F5328" w:rsidRPr="00032EA2" w:rsidRDefault="004F5328" w:rsidP="00B63A71">
      <w:pPr>
        <w:jc w:val="right"/>
        <w:rPr>
          <w:sz w:val="24"/>
        </w:rPr>
      </w:pPr>
      <w:r w:rsidRPr="00032EA2">
        <w:rPr>
          <w:sz w:val="24"/>
        </w:rPr>
        <w:t>Республики Беларусь</w:t>
      </w:r>
    </w:p>
    <w:p w14:paraId="6701E55F" w14:textId="77777777" w:rsidR="004F5328" w:rsidRPr="00032EA2" w:rsidRDefault="004F5328" w:rsidP="00B63A71">
      <w:pPr>
        <w:jc w:val="right"/>
        <w:rPr>
          <w:sz w:val="24"/>
        </w:rPr>
      </w:pPr>
      <w:r w:rsidRPr="00032EA2">
        <w:rPr>
          <w:sz w:val="24"/>
        </w:rPr>
        <w:t>по Могилевской области</w:t>
      </w:r>
    </w:p>
    <w:sectPr w:rsidR="004F5328" w:rsidRPr="00032EA2" w:rsidSect="00032EA2">
      <w:pgSz w:w="11906" w:h="16838"/>
      <w:pgMar w:top="568" w:right="566"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6A"/>
    <w:rsid w:val="000220EE"/>
    <w:rsid w:val="00032EA2"/>
    <w:rsid w:val="00041D5A"/>
    <w:rsid w:val="001A0E42"/>
    <w:rsid w:val="001B4AD1"/>
    <w:rsid w:val="001B5D85"/>
    <w:rsid w:val="001C74DC"/>
    <w:rsid w:val="00390083"/>
    <w:rsid w:val="003C29C1"/>
    <w:rsid w:val="00415CB8"/>
    <w:rsid w:val="00496F57"/>
    <w:rsid w:val="004F5328"/>
    <w:rsid w:val="00533D64"/>
    <w:rsid w:val="00625907"/>
    <w:rsid w:val="006C3B8E"/>
    <w:rsid w:val="007E295C"/>
    <w:rsid w:val="008B506E"/>
    <w:rsid w:val="0094746F"/>
    <w:rsid w:val="009C096A"/>
    <w:rsid w:val="00A46AA9"/>
    <w:rsid w:val="00B77C43"/>
    <w:rsid w:val="00C1524E"/>
    <w:rsid w:val="00CA1154"/>
    <w:rsid w:val="00EF1A52"/>
    <w:rsid w:val="00F055CC"/>
    <w:rsid w:val="00F4174D"/>
    <w:rsid w:val="00F558BD"/>
    <w:rsid w:val="00FB1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1947</Characters>
  <Application>Microsoft Office Word</Application>
  <DocSecurity>4</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 Александр Анатольевич</dc:creator>
  <cp:lastModifiedBy>704_Lesnikovskaya</cp:lastModifiedBy>
  <cp:revision>2</cp:revision>
  <cp:lastPrinted>2024-01-19T13:23:00Z</cp:lastPrinted>
  <dcterms:created xsi:type="dcterms:W3CDTF">2024-02-26T13:06:00Z</dcterms:created>
  <dcterms:modified xsi:type="dcterms:W3CDTF">2024-02-26T13:06:00Z</dcterms:modified>
</cp:coreProperties>
</file>