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318F" w14:textId="7B425FFA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bookmarkEnd w:id="0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77777777" w:rsidR="00A5755E" w:rsidRDefault="00A5755E" w:rsidP="00A560A6">
      <w:pPr>
        <w:spacing w:after="0" w:line="240" w:lineRule="auto"/>
        <w:ind w:firstLine="567"/>
      </w:pPr>
      <w:r>
        <w:t xml:space="preserve">За получением GLN необходимо обращаться в Ассоциацию ГС1 Беларуси (г. Минск, ул. </w:t>
      </w:r>
      <w:proofErr w:type="spellStart"/>
      <w:r>
        <w:t>Судмалиса</w:t>
      </w:r>
      <w:proofErr w:type="spellEnd"/>
      <w:r>
        <w:t>, 22, 4 этаж. Тел.: (+375 17) 249-09-75, 227-09-13, 224-06-60, 317-89-52; факс (+375 17) 244-03-01, e-</w:t>
      </w:r>
      <w:proofErr w:type="spellStart"/>
      <w:r>
        <w:t>mail</w:t>
      </w:r>
      <w:proofErr w:type="spellEnd"/>
      <w:r>
        <w:t>: info@gs1by.by, порядок получения и необходимая справочная информация размещены на сайте http://gs1by.by/.</w:t>
      </w:r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</w:t>
      </w:r>
      <w:r>
        <w:lastRenderedPageBreak/>
        <w:t>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1A0E42"/>
    <w:rsid w:val="001B4AD1"/>
    <w:rsid w:val="001B5D85"/>
    <w:rsid w:val="001C74DC"/>
    <w:rsid w:val="003275EE"/>
    <w:rsid w:val="00390083"/>
    <w:rsid w:val="003C29C1"/>
    <w:rsid w:val="00415CB8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BD6CBE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  <w15:chartTrackingRefBased/>
  <w15:docId w15:val="{A015AF8F-A909-46CE-BFD2-B42942E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dcterms:created xsi:type="dcterms:W3CDTF">2025-05-26T05:34:00Z</dcterms:created>
  <dcterms:modified xsi:type="dcterms:W3CDTF">2025-05-26T05:34:00Z</dcterms:modified>
</cp:coreProperties>
</file>