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6" w:rsidRPr="002E45AF" w:rsidRDefault="00FF1DE6" w:rsidP="00FF1DE6">
      <w:pPr>
        <w:ind w:right="-284"/>
        <w:jc w:val="right"/>
      </w:pPr>
      <w:r w:rsidRPr="002E45AF">
        <w:t xml:space="preserve">для размещения на сайте </w:t>
      </w:r>
      <w:r w:rsidR="00BB3625">
        <w:t>Быховского</w:t>
      </w:r>
      <w:r w:rsidRPr="002E45AF">
        <w:t xml:space="preserve"> РИК</w:t>
      </w:r>
    </w:p>
    <w:p w:rsidR="00101036" w:rsidRPr="00485FEF" w:rsidRDefault="00101036" w:rsidP="00101036">
      <w:pPr>
        <w:ind w:right="-29"/>
      </w:pPr>
    </w:p>
    <w:p w:rsidR="00BB3625" w:rsidRPr="00BB3625" w:rsidRDefault="00312053" w:rsidP="00BB3625">
      <w:pPr>
        <w:pStyle w:val="2"/>
        <w:spacing w:before="0" w:line="280" w:lineRule="exact"/>
        <w:rPr>
          <w:b/>
        </w:rPr>
      </w:pPr>
      <w:r w:rsidRPr="00BB3625">
        <w:rPr>
          <w:b/>
        </w:rPr>
        <w:t xml:space="preserve">Требования при холодной обработке металлов </w:t>
      </w:r>
    </w:p>
    <w:p w:rsidR="00076681" w:rsidRPr="00BB3625" w:rsidRDefault="00312053" w:rsidP="00BB3625">
      <w:pPr>
        <w:pStyle w:val="2"/>
        <w:spacing w:before="0" w:line="280" w:lineRule="exact"/>
        <w:rPr>
          <w:b/>
        </w:rPr>
      </w:pPr>
      <w:bookmarkStart w:id="0" w:name="_GoBack"/>
      <w:r w:rsidRPr="00BB3625">
        <w:rPr>
          <w:b/>
        </w:rPr>
        <w:t>на ножницах для резки металла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1" w:name="278"/>
      <w:bookmarkEnd w:id="1"/>
      <w:bookmarkEnd w:id="0"/>
      <w:r>
        <w:rPr>
          <w:rFonts w:ascii="Arial" w:hAnsi="Arial" w:cs="Arial"/>
          <w:color w:val="000000"/>
        </w:rPr>
        <w:t> 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207169">
        <w:rPr>
          <w:bCs/>
          <w:color w:val="000000"/>
          <w:lang w:bidi="ru-RU"/>
        </w:rPr>
        <w:t>Требования при холодной обработке металлов на ножницах для резки металла о</w:t>
      </w:r>
      <w:r w:rsidRPr="00207169">
        <w:rPr>
          <w:color w:val="000000"/>
          <w:lang w:bidi="ru-RU"/>
        </w:rPr>
        <w:t xml:space="preserve">пределены </w:t>
      </w:r>
      <w:r w:rsidRPr="00207169">
        <w:rPr>
          <w:color w:val="000000"/>
        </w:rPr>
        <w:t xml:space="preserve">правилами по охране труда </w:t>
      </w:r>
      <w:r w:rsidRPr="00207169">
        <w:rPr>
          <w:bCs/>
          <w:color w:val="000000"/>
        </w:rPr>
        <w:t>по охране труда при холодной обработке металлов</w:t>
      </w:r>
      <w:r w:rsidRPr="00207169">
        <w:rPr>
          <w:color w:val="000000"/>
        </w:rPr>
        <w:t>, утвержденными постановлением</w:t>
      </w:r>
      <w:r w:rsidRPr="00207169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207169">
        <w:rPr>
          <w:color w:val="000000"/>
          <w:lang w:bidi="ru-RU"/>
        </w:rPr>
        <w:t>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295"/>
      <w:bookmarkEnd w:id="2"/>
      <w:proofErr w:type="gramStart"/>
      <w:r w:rsidRPr="00207169">
        <w:rPr>
          <w:color w:val="000000"/>
        </w:rPr>
        <w:t>Гильотинные ножницы для резки металла должны быть оборудованы</w:t>
      </w:r>
      <w:r w:rsidR="00207169">
        <w:rPr>
          <w:color w:val="000000"/>
        </w:rPr>
        <w:t xml:space="preserve"> </w:t>
      </w:r>
      <w:bookmarkStart w:id="3" w:name="296"/>
      <w:bookmarkEnd w:id="3"/>
      <w:r w:rsidRPr="00207169">
        <w:t>установленным на уровне неподвижного ножа столом или рольгангом для укладки разрезаемого металла;</w:t>
      </w:r>
      <w:r w:rsidR="00207169">
        <w:t xml:space="preserve"> </w:t>
      </w:r>
      <w:bookmarkStart w:id="4" w:name="297"/>
      <w:bookmarkEnd w:id="4"/>
      <w:r w:rsidRPr="00207169">
        <w:rPr>
          <w:color w:val="000000"/>
        </w:rPr>
        <w:t>направляющей и предохранительной линейками, позволяющими видеть линию реза;</w:t>
      </w:r>
      <w:r w:rsidR="00207169">
        <w:rPr>
          <w:color w:val="000000"/>
        </w:rPr>
        <w:t xml:space="preserve"> </w:t>
      </w:r>
      <w:bookmarkStart w:id="5" w:name="298"/>
      <w:bookmarkEnd w:id="5"/>
      <w:r w:rsidRPr="00207169">
        <w:rPr>
          <w:color w:val="000000"/>
        </w:rPr>
        <w:t>упорами для ограничения подачи разрезаемого металла, регулирование которых должно быть механизировано и осуществляться с рабочего места;</w:t>
      </w:r>
      <w:r w:rsidR="00207169">
        <w:rPr>
          <w:color w:val="000000"/>
        </w:rPr>
        <w:t xml:space="preserve"> </w:t>
      </w:r>
      <w:bookmarkStart w:id="6" w:name="299"/>
      <w:bookmarkEnd w:id="6"/>
      <w:r w:rsidRPr="00207169">
        <w:rPr>
          <w:color w:val="000000"/>
        </w:rPr>
        <w:t>механическими или гидравлическими прижимами для фиксации разрезаемого материала;</w:t>
      </w:r>
      <w:proofErr w:type="gramEnd"/>
      <w:r w:rsidR="00207169">
        <w:rPr>
          <w:color w:val="000000"/>
        </w:rPr>
        <w:t xml:space="preserve"> </w:t>
      </w:r>
      <w:bookmarkStart w:id="7" w:name="300"/>
      <w:bookmarkEnd w:id="7"/>
      <w:r w:rsidRPr="00207169">
        <w:rPr>
          <w:color w:val="000000"/>
        </w:rPr>
        <w:t>предохранительными устройствами, сблокированными с пусковыми механизмами, исключающими попадание пальцев под нож или прижимы;</w:t>
      </w:r>
      <w:r w:rsidR="00207169">
        <w:rPr>
          <w:color w:val="000000"/>
        </w:rPr>
        <w:t xml:space="preserve"> </w:t>
      </w:r>
      <w:bookmarkStart w:id="8" w:name="301"/>
      <w:bookmarkEnd w:id="8"/>
      <w:r w:rsidRPr="00207169">
        <w:rPr>
          <w:color w:val="000000"/>
        </w:rPr>
        <w:t>запирающимися на ключ устройствами отключения электродвигателя.</w:t>
      </w:r>
    </w:p>
    <w:p w:rsidR="00076681" w:rsidRPr="00207169" w:rsidRDefault="00207169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" w:name="302"/>
      <w:bookmarkEnd w:id="9"/>
      <w:r w:rsidRPr="00207169">
        <w:rPr>
          <w:color w:val="000000"/>
        </w:rPr>
        <w:t>Следует помнить, что п</w:t>
      </w:r>
      <w:r w:rsidR="00076681" w:rsidRPr="00207169">
        <w:rPr>
          <w:color w:val="000000"/>
        </w:rPr>
        <w:t>рименение гильотинных ножниц для резки металла не допускается при</w:t>
      </w:r>
      <w:r>
        <w:rPr>
          <w:color w:val="000000"/>
        </w:rPr>
        <w:t xml:space="preserve"> </w:t>
      </w:r>
      <w:bookmarkStart w:id="10" w:name="303"/>
      <w:bookmarkEnd w:id="10"/>
      <w:r w:rsidR="00076681" w:rsidRPr="00207169">
        <w:rPr>
          <w:color w:val="000000"/>
        </w:rPr>
        <w:t xml:space="preserve">наличии вмятин, </w:t>
      </w:r>
      <w:proofErr w:type="spellStart"/>
      <w:r w:rsidR="00076681" w:rsidRPr="00207169">
        <w:rPr>
          <w:color w:val="000000"/>
        </w:rPr>
        <w:t>выщербин</w:t>
      </w:r>
      <w:proofErr w:type="spellEnd"/>
      <w:r w:rsidR="00076681" w:rsidRPr="00207169">
        <w:rPr>
          <w:color w:val="000000"/>
        </w:rPr>
        <w:t>, трещин в любой части ножа;</w:t>
      </w:r>
      <w:r>
        <w:rPr>
          <w:color w:val="000000"/>
        </w:rPr>
        <w:t xml:space="preserve"> </w:t>
      </w:r>
      <w:bookmarkStart w:id="11" w:name="304"/>
      <w:bookmarkEnd w:id="11"/>
      <w:proofErr w:type="spellStart"/>
      <w:r w:rsidR="00076681" w:rsidRPr="00207169">
        <w:rPr>
          <w:color w:val="000000"/>
        </w:rPr>
        <w:t>затуплении</w:t>
      </w:r>
      <w:proofErr w:type="spellEnd"/>
      <w:r w:rsidR="00076681" w:rsidRPr="00207169">
        <w:rPr>
          <w:color w:val="000000"/>
        </w:rPr>
        <w:t xml:space="preserve"> режущей кромки ножа;</w:t>
      </w:r>
      <w:r>
        <w:rPr>
          <w:color w:val="000000"/>
        </w:rPr>
        <w:t xml:space="preserve"> </w:t>
      </w:r>
      <w:bookmarkStart w:id="12" w:name="305"/>
      <w:bookmarkEnd w:id="12"/>
      <w:r w:rsidR="00076681" w:rsidRPr="00207169">
        <w:rPr>
          <w:color w:val="000000"/>
        </w:rPr>
        <w:t>увеличении зазора между режущими кромками выше допустимой технической документацией величины.</w:t>
      </w:r>
      <w:r>
        <w:rPr>
          <w:color w:val="000000"/>
        </w:rPr>
        <w:t xml:space="preserve"> </w:t>
      </w:r>
      <w:bookmarkStart w:id="13" w:name="306"/>
      <w:bookmarkEnd w:id="13"/>
      <w:proofErr w:type="gramStart"/>
      <w:r w:rsidRPr="00207169">
        <w:rPr>
          <w:color w:val="000000"/>
        </w:rPr>
        <w:t>Также в</w:t>
      </w:r>
      <w:r w:rsidR="00076681" w:rsidRPr="00207169">
        <w:rPr>
          <w:color w:val="000000"/>
        </w:rPr>
        <w:t>о время работы на гильотинных ножницах для резки металла не допускается:</w:t>
      </w:r>
      <w:r>
        <w:rPr>
          <w:color w:val="000000"/>
        </w:rPr>
        <w:t xml:space="preserve"> </w:t>
      </w:r>
      <w:bookmarkStart w:id="14" w:name="307"/>
      <w:bookmarkEnd w:id="14"/>
      <w:r w:rsidR="00076681" w:rsidRPr="00207169">
        <w:rPr>
          <w:color w:val="000000"/>
        </w:rPr>
        <w:t>передвижение материала на столе ножниц после нажатия на педаль;</w:t>
      </w:r>
      <w:r>
        <w:rPr>
          <w:color w:val="000000"/>
        </w:rPr>
        <w:t xml:space="preserve"> </w:t>
      </w:r>
      <w:bookmarkStart w:id="15" w:name="308"/>
      <w:bookmarkEnd w:id="15"/>
      <w:r w:rsidR="00076681" w:rsidRPr="00207169">
        <w:rPr>
          <w:color w:val="000000"/>
        </w:rPr>
        <w:t>резка материала, не прижатого прижимными устройствами, в том числе узких полос;</w:t>
      </w:r>
      <w:r>
        <w:rPr>
          <w:color w:val="000000"/>
        </w:rPr>
        <w:t xml:space="preserve"> </w:t>
      </w:r>
      <w:bookmarkStart w:id="16" w:name="309"/>
      <w:bookmarkEnd w:id="16"/>
      <w:r w:rsidR="00076681" w:rsidRPr="00207169">
        <w:rPr>
          <w:color w:val="000000"/>
        </w:rPr>
        <w:t>нахождение подручного работающего во время работы ножниц в опасной зоне (со стороны выхода отрезанных заготовок);</w:t>
      </w:r>
      <w:r>
        <w:rPr>
          <w:color w:val="000000"/>
        </w:rPr>
        <w:t xml:space="preserve"> </w:t>
      </w:r>
      <w:bookmarkStart w:id="17" w:name="310"/>
      <w:bookmarkEnd w:id="17"/>
      <w:r w:rsidR="00076681" w:rsidRPr="00207169">
        <w:rPr>
          <w:color w:val="000000"/>
        </w:rPr>
        <w:t>держать руками заготовку, ее часть (ловить отрезаемую часть заготовки) в процессе резки.</w:t>
      </w:r>
      <w:proofErr w:type="gramEnd"/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8" w:name="311"/>
      <w:bookmarkEnd w:id="18"/>
      <w:r w:rsidRPr="00207169">
        <w:rPr>
          <w:color w:val="000000"/>
        </w:rPr>
        <w:t>В зоне применения гильотинных ножниц для резки металла размещается информация с указанием допустимых характеристик разрезаемого материала (толщины, иных).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9" w:name="312"/>
      <w:bookmarkEnd w:id="19"/>
      <w:r w:rsidRPr="00207169">
        <w:rPr>
          <w:color w:val="000000"/>
        </w:rPr>
        <w:t>Цилиндрические прижимы гильотинных ножниц для резки металла, установленные перед защитным устройством, ограждающим зоны ножей, должны быть закрыты по окружности ограждениями, конструкция которых должна позволять регулирование их по высоте в зависимости от толщины разрезаемого материала.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0" w:name="313"/>
      <w:bookmarkEnd w:id="20"/>
      <w:r w:rsidRPr="00207169">
        <w:rPr>
          <w:color w:val="000000"/>
        </w:rPr>
        <w:t xml:space="preserve">Комбинированные </w:t>
      </w:r>
      <w:proofErr w:type="gramStart"/>
      <w:r w:rsidRPr="00207169">
        <w:rPr>
          <w:color w:val="000000"/>
        </w:rPr>
        <w:t>пресс-ножницы</w:t>
      </w:r>
      <w:proofErr w:type="gramEnd"/>
      <w:r w:rsidRPr="00207169">
        <w:rPr>
          <w:color w:val="000000"/>
        </w:rPr>
        <w:t xml:space="preserve"> для резки металла должны быть оборудованы защитными ограждениями опасных зон, исключающими попадание рук под пуансон и ножи. В крайнем верхнем положении задние кромки ножей должны заходить друг на друга.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1" w:name="314"/>
      <w:bookmarkEnd w:id="21"/>
      <w:r w:rsidRPr="00207169">
        <w:rPr>
          <w:color w:val="000000"/>
        </w:rPr>
        <w:t>Многодисковые ножницы для резки металла в зонах разматывающего и приемного устройств должны быть оборудованы защитными ограждениями, исключающими возможность травмирования концом ленты после схода ее с разматывающего устройства и выхода из ножей после резки.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2" w:name="315"/>
      <w:bookmarkEnd w:id="22"/>
      <w:r w:rsidRPr="00207169">
        <w:rPr>
          <w:color w:val="000000"/>
        </w:rPr>
        <w:t>Роликовые ножницы для резки металла должны быть оборудованы устройством для регулирования зазора в зависимости от толщины разрезаемого материала, предохранительные приспособления, не допускающие попадания пальцев рук работающего под ножи (ролики), столы и устройства для поддержания (укладки) разрезаемого металла.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3" w:name="316"/>
      <w:bookmarkEnd w:id="23"/>
      <w:r w:rsidRPr="00207169">
        <w:rPr>
          <w:color w:val="000000"/>
        </w:rPr>
        <w:t>Кривошипные сортовые ножницы, а также листовые ножницы для резки листа толщиной свыше 6,3 мм следует снабжать фрикционными муфтами включения и тормозами.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4" w:name="317"/>
      <w:bookmarkEnd w:id="24"/>
      <w:r w:rsidRPr="00207169">
        <w:rPr>
          <w:color w:val="000000"/>
        </w:rPr>
        <w:lastRenderedPageBreak/>
        <w:t>Гидравлические ножницы должны иметь предохранительные устройства для предотвращения поломки ножниц при перегрузках.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5" w:name="318"/>
      <w:bookmarkEnd w:id="25"/>
      <w:r w:rsidRPr="00207169">
        <w:rPr>
          <w:color w:val="000000"/>
        </w:rPr>
        <w:t xml:space="preserve">При раскрое и обрезке листовых материалов на двухдисковых, </w:t>
      </w:r>
      <w:proofErr w:type="spellStart"/>
      <w:r w:rsidRPr="00207169">
        <w:rPr>
          <w:color w:val="000000"/>
        </w:rPr>
        <w:t>высечных</w:t>
      </w:r>
      <w:proofErr w:type="spellEnd"/>
      <w:r w:rsidRPr="00207169">
        <w:rPr>
          <w:color w:val="000000"/>
        </w:rPr>
        <w:t xml:space="preserve"> и иных ножницах для резки металла работа должна быть немедленно прекращена в случае заедания материала между ножами, ножницы должны быть выключены.</w:t>
      </w:r>
    </w:p>
    <w:p w:rsidR="00076681" w:rsidRPr="00207169" w:rsidRDefault="00207169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6" w:name="319"/>
      <w:bookmarkEnd w:id="26"/>
      <w:r w:rsidRPr="00207169">
        <w:rPr>
          <w:color w:val="000000"/>
        </w:rPr>
        <w:t>П</w:t>
      </w:r>
      <w:r w:rsidR="00076681" w:rsidRPr="00207169">
        <w:rPr>
          <w:color w:val="000000"/>
        </w:rPr>
        <w:t xml:space="preserve">ри обрезке крупногабаритных длинномерных деталей на двухдисковых и </w:t>
      </w:r>
      <w:proofErr w:type="spellStart"/>
      <w:r w:rsidR="00076681" w:rsidRPr="00207169">
        <w:rPr>
          <w:color w:val="000000"/>
        </w:rPr>
        <w:t>высечных</w:t>
      </w:r>
      <w:proofErr w:type="spellEnd"/>
      <w:r w:rsidR="00076681" w:rsidRPr="00207169">
        <w:rPr>
          <w:color w:val="000000"/>
        </w:rPr>
        <w:t xml:space="preserve"> ножницах для резки металла, а также деталей массой более 20 кг должны применяться стойки, подставки, столы высотой на уровне ножей.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7" w:name="320"/>
      <w:bookmarkEnd w:id="27"/>
      <w:r w:rsidRPr="00207169">
        <w:rPr>
          <w:color w:val="000000"/>
        </w:rPr>
        <w:t>Ручные рычажные ножницы для резки металла должны быть закреплены на прочных и устойчивых стойках, верстаках, столах.</w:t>
      </w:r>
    </w:p>
    <w:p w:rsidR="000B128C" w:rsidRDefault="000B128C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625" w:rsidRPr="00207169" w:rsidRDefault="00BB3625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625">
        <w:t>П</w:t>
      </w:r>
      <w:r w:rsidR="00FF1DE6">
        <w:t>.</w:t>
      </w:r>
      <w:r w:rsidR="00BB3625">
        <w:t>М</w:t>
      </w:r>
      <w:r w:rsidR="00FF1DE6">
        <w:t xml:space="preserve">. </w:t>
      </w:r>
      <w:r w:rsidR="00BB3625">
        <w:t>Новиков</w:t>
      </w:r>
    </w:p>
    <w:sectPr w:rsidR="00E40662" w:rsidRPr="00BC5486" w:rsidSect="00BB3625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96" w:rsidRDefault="00D40096" w:rsidP="001E7FC9">
      <w:r>
        <w:separator/>
      </w:r>
    </w:p>
  </w:endnote>
  <w:endnote w:type="continuationSeparator" w:id="0">
    <w:p w:rsidR="00D40096" w:rsidRDefault="00D40096" w:rsidP="001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96" w:rsidRDefault="00D40096" w:rsidP="001E7FC9">
      <w:r>
        <w:separator/>
      </w:r>
    </w:p>
  </w:footnote>
  <w:footnote w:type="continuationSeparator" w:id="0">
    <w:p w:rsidR="00D40096" w:rsidRDefault="00D40096" w:rsidP="001E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E8"/>
    <w:rsid w:val="00076681"/>
    <w:rsid w:val="000B128C"/>
    <w:rsid w:val="00101036"/>
    <w:rsid w:val="00111067"/>
    <w:rsid w:val="001504E8"/>
    <w:rsid w:val="00166E31"/>
    <w:rsid w:val="00183D50"/>
    <w:rsid w:val="001E7FC9"/>
    <w:rsid w:val="00207169"/>
    <w:rsid w:val="0028592C"/>
    <w:rsid w:val="002A2F78"/>
    <w:rsid w:val="00312053"/>
    <w:rsid w:val="00412050"/>
    <w:rsid w:val="00416698"/>
    <w:rsid w:val="0043406B"/>
    <w:rsid w:val="00454D8D"/>
    <w:rsid w:val="00527F29"/>
    <w:rsid w:val="005436DE"/>
    <w:rsid w:val="005A5C81"/>
    <w:rsid w:val="005C6688"/>
    <w:rsid w:val="005D47C1"/>
    <w:rsid w:val="0061052D"/>
    <w:rsid w:val="006D6B5B"/>
    <w:rsid w:val="006F506F"/>
    <w:rsid w:val="00743EE5"/>
    <w:rsid w:val="0076086F"/>
    <w:rsid w:val="007926D7"/>
    <w:rsid w:val="008643D6"/>
    <w:rsid w:val="008C56E4"/>
    <w:rsid w:val="008D07B0"/>
    <w:rsid w:val="009067E0"/>
    <w:rsid w:val="00942E34"/>
    <w:rsid w:val="009A7319"/>
    <w:rsid w:val="00A11786"/>
    <w:rsid w:val="00A1661F"/>
    <w:rsid w:val="00A427E1"/>
    <w:rsid w:val="00B16E2C"/>
    <w:rsid w:val="00B32CE5"/>
    <w:rsid w:val="00BB3625"/>
    <w:rsid w:val="00BC77C2"/>
    <w:rsid w:val="00C94E32"/>
    <w:rsid w:val="00D01CF0"/>
    <w:rsid w:val="00D1458F"/>
    <w:rsid w:val="00D40096"/>
    <w:rsid w:val="00DA2975"/>
    <w:rsid w:val="00E40662"/>
    <w:rsid w:val="00EA196F"/>
    <w:rsid w:val="00F81E77"/>
    <w:rsid w:val="00FC33F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Смирнов</cp:lastModifiedBy>
  <cp:revision>4</cp:revision>
  <cp:lastPrinted>2024-09-19T09:17:00Z</cp:lastPrinted>
  <dcterms:created xsi:type="dcterms:W3CDTF">2024-09-16T10:03:00Z</dcterms:created>
  <dcterms:modified xsi:type="dcterms:W3CDTF">2024-09-19T09:18:00Z</dcterms:modified>
</cp:coreProperties>
</file>